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A177" w14:textId="6676E20B" w:rsidR="007761B4" w:rsidRPr="00EA660D" w:rsidRDefault="00C64F1C" w:rsidP="007761B4">
      <w:pPr>
        <w:pStyle w:val="En-tte"/>
        <w:tabs>
          <w:tab w:val="clear" w:pos="4536"/>
          <w:tab w:val="clear" w:pos="9072"/>
        </w:tabs>
        <w:rPr>
          <w:sz w:val="22"/>
          <w:szCs w:val="22"/>
        </w:rPr>
      </w:pPr>
      <w:r w:rsidRPr="00250E27">
        <w:rPr>
          <w:noProof/>
        </w:rPr>
        <w:drawing>
          <wp:inline distT="0" distB="0" distL="0" distR="0" wp14:anchorId="2BE920F5" wp14:editId="29A231D2">
            <wp:extent cx="2333625" cy="981075"/>
            <wp:effectExtent l="0" t="0" r="0" b="0"/>
            <wp:docPr id="1" name="Image 1" descr="logof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ff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981075"/>
                    </a:xfrm>
                    <a:prstGeom prst="rect">
                      <a:avLst/>
                    </a:prstGeom>
                    <a:noFill/>
                    <a:ln>
                      <a:noFill/>
                    </a:ln>
                  </pic:spPr>
                </pic:pic>
              </a:graphicData>
            </a:graphic>
          </wp:inline>
        </w:drawing>
      </w:r>
      <w:r w:rsidR="00AA3682">
        <w:rPr>
          <w:sz w:val="22"/>
          <w:szCs w:val="22"/>
        </w:rPr>
        <w:t xml:space="preserve"> </w:t>
      </w:r>
    </w:p>
    <w:p w14:paraId="6A5214B1" w14:textId="0F0B0978" w:rsidR="007761B4" w:rsidRPr="007761B4" w:rsidRDefault="70E49EE3" w:rsidP="70E49EE3">
      <w:pPr>
        <w:jc w:val="right"/>
        <w:rPr>
          <w:rFonts w:ascii="Arial" w:hAnsi="Arial" w:cs="Arial"/>
          <w:sz w:val="18"/>
          <w:szCs w:val="18"/>
        </w:rPr>
      </w:pPr>
      <w:r w:rsidRPr="70E49EE3">
        <w:rPr>
          <w:rFonts w:ascii="Arial" w:hAnsi="Arial" w:cs="Arial"/>
          <w:sz w:val="18"/>
          <w:szCs w:val="18"/>
        </w:rPr>
        <w:t xml:space="preserve">Paris, le </w:t>
      </w:r>
      <w:r w:rsidR="004A1530">
        <w:rPr>
          <w:rFonts w:ascii="Arial" w:hAnsi="Arial" w:cs="Arial"/>
          <w:sz w:val="18"/>
          <w:szCs w:val="18"/>
        </w:rPr>
        <w:t>13</w:t>
      </w:r>
      <w:r w:rsidRPr="70E49EE3">
        <w:rPr>
          <w:rFonts w:ascii="Arial" w:hAnsi="Arial" w:cs="Arial"/>
          <w:sz w:val="18"/>
          <w:szCs w:val="18"/>
        </w:rPr>
        <w:t xml:space="preserve"> </w:t>
      </w:r>
      <w:r w:rsidR="000A4C06">
        <w:rPr>
          <w:rFonts w:ascii="Arial" w:hAnsi="Arial" w:cs="Arial"/>
          <w:sz w:val="18"/>
          <w:szCs w:val="18"/>
        </w:rPr>
        <w:t>déc</w:t>
      </w:r>
      <w:r w:rsidR="004A1530">
        <w:rPr>
          <w:rFonts w:ascii="Arial" w:hAnsi="Arial" w:cs="Arial"/>
          <w:sz w:val="18"/>
          <w:szCs w:val="18"/>
        </w:rPr>
        <w:t>embre</w:t>
      </w:r>
      <w:r w:rsidR="00CA1F66">
        <w:rPr>
          <w:rFonts w:ascii="Arial" w:hAnsi="Arial" w:cs="Arial"/>
          <w:sz w:val="18"/>
          <w:szCs w:val="18"/>
        </w:rPr>
        <w:t xml:space="preserve"> </w:t>
      </w:r>
      <w:r w:rsidRPr="70E49EE3">
        <w:rPr>
          <w:rFonts w:ascii="Arial" w:hAnsi="Arial" w:cs="Arial"/>
          <w:sz w:val="18"/>
          <w:szCs w:val="18"/>
        </w:rPr>
        <w:t>202</w:t>
      </w:r>
      <w:r w:rsidR="004D46D2">
        <w:rPr>
          <w:rFonts w:ascii="Arial" w:hAnsi="Arial" w:cs="Arial"/>
          <w:sz w:val="18"/>
          <w:szCs w:val="18"/>
        </w:rPr>
        <w:t>3</w:t>
      </w:r>
    </w:p>
    <w:p w14:paraId="313952A0" w14:textId="77777777" w:rsidR="009C6698" w:rsidRDefault="009C6698" w:rsidP="007761B4">
      <w:pPr>
        <w:tabs>
          <w:tab w:val="center" w:pos="4678"/>
          <w:tab w:val="left" w:pos="6780"/>
        </w:tabs>
        <w:ind w:right="-284"/>
        <w:jc w:val="center"/>
        <w:rPr>
          <w:rFonts w:ascii="Arial" w:hAnsi="Arial" w:cs="Arial"/>
          <w:b/>
          <w:bCs/>
          <w:sz w:val="28"/>
          <w:szCs w:val="28"/>
        </w:rPr>
      </w:pPr>
    </w:p>
    <w:p w14:paraId="420A68B0" w14:textId="77777777" w:rsidR="007761B4" w:rsidRDefault="70E49EE3" w:rsidP="005A5008">
      <w:pPr>
        <w:tabs>
          <w:tab w:val="center" w:pos="4678"/>
          <w:tab w:val="left" w:pos="6780"/>
        </w:tabs>
        <w:ind w:right="-284"/>
        <w:jc w:val="center"/>
        <w:rPr>
          <w:rFonts w:ascii="Arial" w:hAnsi="Arial" w:cs="Arial"/>
          <w:b/>
          <w:bCs/>
        </w:rPr>
      </w:pPr>
      <w:r w:rsidRPr="70E49EE3">
        <w:rPr>
          <w:rFonts w:ascii="Arial" w:hAnsi="Arial" w:cs="Arial"/>
          <w:b/>
          <w:bCs/>
        </w:rPr>
        <w:t>CONFÉRENCE DE PRESSE DE LA FFB</w:t>
      </w:r>
    </w:p>
    <w:p w14:paraId="245F0C45" w14:textId="672F5B76" w:rsidR="00B25566" w:rsidRDefault="00B25566" w:rsidP="005A5008">
      <w:pPr>
        <w:tabs>
          <w:tab w:val="center" w:pos="4678"/>
          <w:tab w:val="left" w:pos="6780"/>
        </w:tabs>
        <w:ind w:right="-284"/>
        <w:jc w:val="center"/>
        <w:rPr>
          <w:rFonts w:ascii="Arial" w:hAnsi="Arial" w:cs="Arial"/>
          <w:b/>
          <w:bCs/>
          <w:szCs w:val="28"/>
        </w:rPr>
      </w:pPr>
    </w:p>
    <w:p w14:paraId="610A15AD" w14:textId="38AAEF2C" w:rsidR="00355860" w:rsidRPr="00355860" w:rsidRDefault="00355860" w:rsidP="00355860">
      <w:pPr>
        <w:spacing w:after="120" w:line="312" w:lineRule="auto"/>
        <w:jc w:val="center"/>
        <w:rPr>
          <w:rFonts w:ascii="Arial Gras" w:hAnsi="Arial Gras" w:cs="Arial"/>
          <w:b/>
          <w:bCs/>
          <w:smallCaps/>
          <w:sz w:val="32"/>
          <w:szCs w:val="32"/>
        </w:rPr>
      </w:pPr>
      <w:r w:rsidRPr="00355860">
        <w:rPr>
          <w:rFonts w:ascii="Arial Gras" w:hAnsi="Arial Gras" w:cs="Arial"/>
          <w:b/>
          <w:bCs/>
          <w:smallCaps/>
          <w:sz w:val="32"/>
          <w:szCs w:val="32"/>
        </w:rPr>
        <w:t xml:space="preserve">Le </w:t>
      </w:r>
      <w:proofErr w:type="spellStart"/>
      <w:r w:rsidRPr="00355860">
        <w:rPr>
          <w:rFonts w:ascii="Arial Gras" w:hAnsi="Arial Gras" w:cs="Arial"/>
          <w:b/>
          <w:bCs/>
          <w:smallCaps/>
          <w:sz w:val="32"/>
          <w:szCs w:val="32"/>
        </w:rPr>
        <w:t>b</w:t>
      </w:r>
      <w:r w:rsidRPr="00355860">
        <w:rPr>
          <w:rFonts w:ascii="Arial Gras" w:hAnsi="Arial Gras" w:cs="Arial"/>
          <w:b/>
          <w:bCs/>
          <w:smallCaps/>
          <w:sz w:val="28"/>
        </w:rPr>
        <w:t>Â</w:t>
      </w:r>
      <w:r w:rsidRPr="00355860">
        <w:rPr>
          <w:rFonts w:ascii="Arial Gras" w:hAnsi="Arial Gras" w:cs="Arial"/>
          <w:b/>
          <w:bCs/>
          <w:smallCaps/>
          <w:sz w:val="32"/>
          <w:szCs w:val="32"/>
        </w:rPr>
        <w:t>timent</w:t>
      </w:r>
      <w:proofErr w:type="spellEnd"/>
      <w:r w:rsidRPr="00355860">
        <w:rPr>
          <w:rFonts w:ascii="Arial Gras" w:hAnsi="Arial Gras" w:cs="Arial"/>
          <w:b/>
          <w:bCs/>
          <w:smallCaps/>
          <w:sz w:val="32"/>
          <w:szCs w:val="32"/>
        </w:rPr>
        <w:t xml:space="preserve"> entre en </w:t>
      </w:r>
      <w:proofErr w:type="spellStart"/>
      <w:r w:rsidRPr="00355860">
        <w:rPr>
          <w:rFonts w:ascii="Arial Gras" w:hAnsi="Arial Gras" w:cs="Arial"/>
          <w:b/>
          <w:bCs/>
          <w:smallCaps/>
          <w:sz w:val="32"/>
          <w:szCs w:val="32"/>
        </w:rPr>
        <w:t>r</w:t>
      </w:r>
      <w:r w:rsidRPr="00355860">
        <w:rPr>
          <w:rFonts w:ascii="Arial Gras" w:hAnsi="Arial Gras" w:cs="Arial"/>
          <w:b/>
          <w:bCs/>
          <w:smallCaps/>
          <w:sz w:val="26"/>
          <w:szCs w:val="22"/>
        </w:rPr>
        <w:t>É</w:t>
      </w:r>
      <w:r w:rsidRPr="00355860">
        <w:rPr>
          <w:rFonts w:ascii="Arial Gras" w:hAnsi="Arial Gras" w:cs="Arial"/>
          <w:b/>
          <w:bCs/>
          <w:smallCaps/>
          <w:sz w:val="32"/>
          <w:szCs w:val="32"/>
        </w:rPr>
        <w:t>cession</w:t>
      </w:r>
      <w:proofErr w:type="spellEnd"/>
      <w:r w:rsidRPr="00355860">
        <w:rPr>
          <w:rFonts w:ascii="Arial Gras" w:hAnsi="Arial Gras" w:cs="Arial"/>
          <w:b/>
          <w:bCs/>
          <w:smallCaps/>
          <w:sz w:val="32"/>
          <w:szCs w:val="32"/>
        </w:rPr>
        <w:t xml:space="preserve">. </w:t>
      </w:r>
      <w:proofErr w:type="spellStart"/>
      <w:r w:rsidRPr="00355860">
        <w:rPr>
          <w:rFonts w:ascii="Arial Gras" w:hAnsi="Arial Gras" w:cs="Arial"/>
          <w:b/>
          <w:bCs/>
          <w:smallCaps/>
          <w:sz w:val="32"/>
          <w:szCs w:val="32"/>
        </w:rPr>
        <w:t>R</w:t>
      </w:r>
      <w:r w:rsidRPr="00355860">
        <w:rPr>
          <w:rFonts w:ascii="Arial Gras" w:hAnsi="Arial Gras" w:cs="Arial"/>
          <w:b/>
          <w:bCs/>
          <w:smallCaps/>
          <w:sz w:val="28"/>
        </w:rPr>
        <w:t>É</w:t>
      </w:r>
      <w:r w:rsidRPr="00355860">
        <w:rPr>
          <w:rFonts w:ascii="Arial Gras" w:hAnsi="Arial Gras" w:cs="Arial"/>
          <w:b/>
          <w:bCs/>
          <w:smallCaps/>
          <w:sz w:val="32"/>
          <w:szCs w:val="32"/>
        </w:rPr>
        <w:t>veillez</w:t>
      </w:r>
      <w:proofErr w:type="spellEnd"/>
      <w:r w:rsidRPr="00355860">
        <w:rPr>
          <w:rFonts w:ascii="Arial Gras" w:hAnsi="Arial Gras" w:cs="Arial"/>
          <w:b/>
          <w:bCs/>
          <w:smallCaps/>
          <w:sz w:val="32"/>
          <w:szCs w:val="32"/>
        </w:rPr>
        <w:t>-vous !</w:t>
      </w:r>
    </w:p>
    <w:p w14:paraId="1C71AD0A" w14:textId="227449AC" w:rsidR="000A6868" w:rsidRDefault="000A6868" w:rsidP="00875631">
      <w:pPr>
        <w:spacing w:after="120" w:line="312" w:lineRule="auto"/>
        <w:jc w:val="both"/>
        <w:rPr>
          <w:rFonts w:ascii="Arial" w:hAnsi="Arial" w:cs="Arial"/>
          <w:sz w:val="22"/>
          <w:szCs w:val="22"/>
        </w:rPr>
      </w:pPr>
    </w:p>
    <w:p w14:paraId="641A74B9" w14:textId="48912A20" w:rsidR="000A4C06" w:rsidRDefault="000A4C06" w:rsidP="000A6868">
      <w:pPr>
        <w:spacing w:after="120" w:line="312" w:lineRule="auto"/>
        <w:jc w:val="both"/>
        <w:rPr>
          <w:rFonts w:ascii="Arial" w:hAnsi="Arial" w:cs="Arial"/>
          <w:sz w:val="22"/>
          <w:szCs w:val="22"/>
        </w:rPr>
      </w:pPr>
      <w:r>
        <w:rPr>
          <w:rFonts w:ascii="Arial" w:hAnsi="Arial" w:cs="Arial"/>
          <w:sz w:val="22"/>
          <w:szCs w:val="22"/>
        </w:rPr>
        <w:t xml:space="preserve">Alors que le contexte économique et financier reste peu favorable, l’espoir d’un </w:t>
      </w:r>
      <w:r w:rsidR="0041426A">
        <w:rPr>
          <w:rFonts w:ascii="Arial" w:hAnsi="Arial" w:cs="Arial"/>
          <w:sz w:val="22"/>
          <w:szCs w:val="22"/>
        </w:rPr>
        <w:t>soutien</w:t>
      </w:r>
      <w:r>
        <w:rPr>
          <w:rFonts w:ascii="Arial" w:hAnsi="Arial" w:cs="Arial"/>
          <w:sz w:val="22"/>
          <w:szCs w:val="22"/>
        </w:rPr>
        <w:t xml:space="preserve"> au secteur au travers </w:t>
      </w:r>
      <w:r w:rsidR="0003528D">
        <w:rPr>
          <w:rFonts w:ascii="Arial" w:hAnsi="Arial" w:cs="Arial"/>
          <w:sz w:val="22"/>
          <w:szCs w:val="22"/>
        </w:rPr>
        <w:t>de la loi de finances pour 2024</w:t>
      </w:r>
      <w:r>
        <w:rPr>
          <w:rFonts w:ascii="Arial" w:hAnsi="Arial" w:cs="Arial"/>
          <w:sz w:val="22"/>
          <w:szCs w:val="22"/>
        </w:rPr>
        <w:t xml:space="preserve"> s’amenuise. </w:t>
      </w:r>
      <w:r w:rsidR="0003528D">
        <w:rPr>
          <w:rFonts w:ascii="Arial" w:hAnsi="Arial" w:cs="Arial"/>
          <w:sz w:val="22"/>
          <w:szCs w:val="22"/>
        </w:rPr>
        <w:t xml:space="preserve">Son entrée en récession devient </w:t>
      </w:r>
      <w:r w:rsidR="00337CA1">
        <w:rPr>
          <w:rFonts w:ascii="Arial" w:hAnsi="Arial" w:cs="Arial"/>
          <w:sz w:val="22"/>
          <w:szCs w:val="22"/>
        </w:rPr>
        <w:t>inévit</w:t>
      </w:r>
      <w:r w:rsidR="0003528D">
        <w:rPr>
          <w:rFonts w:ascii="Arial" w:hAnsi="Arial" w:cs="Arial"/>
          <w:sz w:val="22"/>
          <w:szCs w:val="22"/>
        </w:rPr>
        <w:t>able.</w:t>
      </w:r>
    </w:p>
    <w:p w14:paraId="082F9785" w14:textId="77777777" w:rsidR="00957F39" w:rsidRPr="00CA1F66" w:rsidRDefault="00957F39" w:rsidP="00875631">
      <w:pPr>
        <w:jc w:val="both"/>
        <w:rPr>
          <w:rFonts w:ascii="Arial" w:hAnsi="Arial" w:cs="Arial"/>
          <w:sz w:val="22"/>
          <w:szCs w:val="22"/>
        </w:rPr>
      </w:pPr>
    </w:p>
    <w:p w14:paraId="2ACA7DB2" w14:textId="20F26551" w:rsidR="004F7657" w:rsidRPr="00CA1F66" w:rsidRDefault="0003528D" w:rsidP="005A5008">
      <w:pPr>
        <w:spacing w:after="120" w:line="312" w:lineRule="auto"/>
        <w:jc w:val="both"/>
        <w:rPr>
          <w:rFonts w:ascii="Arial" w:hAnsi="Arial" w:cs="Arial"/>
          <w:b/>
          <w:bCs/>
          <w:sz w:val="32"/>
          <w:szCs w:val="32"/>
          <w:u w:val="single"/>
        </w:rPr>
      </w:pPr>
      <w:r>
        <w:rPr>
          <w:rFonts w:ascii="Arial" w:hAnsi="Arial" w:cs="Arial"/>
          <w:b/>
          <w:bCs/>
          <w:sz w:val="32"/>
          <w:szCs w:val="32"/>
          <w:u w:val="single"/>
        </w:rPr>
        <w:t>Bilan 2023 : l’entrée dans la crise</w:t>
      </w:r>
    </w:p>
    <w:p w14:paraId="51CCEFBA" w14:textId="11444F48" w:rsidR="0003528D" w:rsidRDefault="0003528D" w:rsidP="005C6E73">
      <w:pPr>
        <w:spacing w:after="120" w:line="312" w:lineRule="auto"/>
        <w:jc w:val="both"/>
        <w:rPr>
          <w:rFonts w:ascii="Arial" w:hAnsi="Arial" w:cs="Arial"/>
          <w:sz w:val="22"/>
          <w:szCs w:val="22"/>
        </w:rPr>
      </w:pPr>
      <w:r>
        <w:rPr>
          <w:rFonts w:ascii="Arial" w:hAnsi="Arial" w:cs="Arial"/>
          <w:sz w:val="22"/>
          <w:szCs w:val="22"/>
        </w:rPr>
        <w:t>La crise du logement neuf</w:t>
      </w:r>
      <w:r w:rsidR="00337CA1">
        <w:rPr>
          <w:rFonts w:ascii="Arial" w:hAnsi="Arial" w:cs="Arial"/>
          <w:sz w:val="22"/>
          <w:szCs w:val="22"/>
        </w:rPr>
        <w:t xml:space="preserve">, qui représente </w:t>
      </w:r>
      <w:r w:rsidR="00C33EA9">
        <w:rPr>
          <w:rFonts w:ascii="Arial" w:hAnsi="Arial" w:cs="Arial"/>
          <w:sz w:val="22"/>
          <w:szCs w:val="22"/>
        </w:rPr>
        <w:t>environ 27 % de l’activité</w:t>
      </w:r>
      <w:r w:rsidR="00337CA1">
        <w:rPr>
          <w:rFonts w:ascii="Arial" w:hAnsi="Arial" w:cs="Arial"/>
          <w:sz w:val="22"/>
          <w:szCs w:val="22"/>
        </w:rPr>
        <w:t>,</w:t>
      </w:r>
      <w:r w:rsidR="00C33EA9">
        <w:rPr>
          <w:rFonts w:ascii="Arial" w:hAnsi="Arial" w:cs="Arial"/>
          <w:sz w:val="22"/>
          <w:szCs w:val="22"/>
        </w:rPr>
        <w:t xml:space="preserve"> </w:t>
      </w:r>
      <w:r>
        <w:rPr>
          <w:rFonts w:ascii="Arial" w:hAnsi="Arial" w:cs="Arial"/>
          <w:sz w:val="22"/>
          <w:szCs w:val="22"/>
        </w:rPr>
        <w:t>s’avère particulièrement violente dès 2023</w:t>
      </w:r>
      <w:r w:rsidR="00337CA1">
        <w:rPr>
          <w:rFonts w:ascii="Arial" w:hAnsi="Arial" w:cs="Arial"/>
          <w:sz w:val="22"/>
          <w:szCs w:val="22"/>
        </w:rPr>
        <w:t>. A</w:t>
      </w:r>
      <w:r>
        <w:rPr>
          <w:rFonts w:ascii="Arial" w:hAnsi="Arial" w:cs="Arial"/>
          <w:sz w:val="22"/>
          <w:szCs w:val="22"/>
        </w:rPr>
        <w:t>vec 28</w:t>
      </w:r>
      <w:r w:rsidR="002D5728">
        <w:rPr>
          <w:rFonts w:ascii="Arial" w:hAnsi="Arial" w:cs="Arial"/>
          <w:sz w:val="22"/>
          <w:szCs w:val="22"/>
        </w:rPr>
        <w:t>6</w:t>
      </w:r>
      <w:r>
        <w:rPr>
          <w:rFonts w:ascii="Arial" w:hAnsi="Arial" w:cs="Arial"/>
          <w:sz w:val="22"/>
          <w:szCs w:val="22"/>
        </w:rPr>
        <w:t xml:space="preserve"> 000 mises en chantier attendues sur l’année, </w:t>
      </w:r>
      <w:r w:rsidR="00337CA1">
        <w:rPr>
          <w:rFonts w:ascii="Arial" w:hAnsi="Arial" w:cs="Arial"/>
          <w:sz w:val="22"/>
          <w:szCs w:val="22"/>
        </w:rPr>
        <w:t xml:space="preserve">le marché retombe </w:t>
      </w:r>
      <w:r>
        <w:rPr>
          <w:rFonts w:ascii="Arial" w:hAnsi="Arial" w:cs="Arial"/>
          <w:sz w:val="22"/>
          <w:szCs w:val="22"/>
        </w:rPr>
        <w:t>à proximité de</w:t>
      </w:r>
      <w:r w:rsidR="00337CA1">
        <w:rPr>
          <w:rFonts w:ascii="Arial" w:hAnsi="Arial" w:cs="Arial"/>
          <w:sz w:val="22"/>
          <w:szCs w:val="22"/>
        </w:rPr>
        <w:t xml:space="preserve"> se</w:t>
      </w:r>
      <w:r>
        <w:rPr>
          <w:rFonts w:ascii="Arial" w:hAnsi="Arial" w:cs="Arial"/>
          <w:sz w:val="22"/>
          <w:szCs w:val="22"/>
        </w:rPr>
        <w:t>s plus bas historiques de 199</w:t>
      </w:r>
      <w:r w:rsidR="002D5728">
        <w:rPr>
          <w:rFonts w:ascii="Arial" w:hAnsi="Arial" w:cs="Arial"/>
          <w:sz w:val="22"/>
          <w:szCs w:val="22"/>
        </w:rPr>
        <w:t>2</w:t>
      </w:r>
      <w:r>
        <w:rPr>
          <w:rFonts w:ascii="Arial" w:hAnsi="Arial" w:cs="Arial"/>
          <w:sz w:val="22"/>
          <w:szCs w:val="22"/>
        </w:rPr>
        <w:t>-199</w:t>
      </w:r>
      <w:r w:rsidR="002D5728">
        <w:rPr>
          <w:rFonts w:ascii="Arial" w:hAnsi="Arial" w:cs="Arial"/>
          <w:sz w:val="22"/>
          <w:szCs w:val="22"/>
        </w:rPr>
        <w:t>3</w:t>
      </w:r>
      <w:r>
        <w:rPr>
          <w:rFonts w:ascii="Arial" w:hAnsi="Arial" w:cs="Arial"/>
          <w:sz w:val="22"/>
          <w:szCs w:val="22"/>
        </w:rPr>
        <w:t xml:space="preserve"> (275 000 unités). Cela correspond à une chute de 22 % en an, qui s’accompagne, de plus, d’un effondrement de 24 % du nombre de permis de construire.</w:t>
      </w:r>
      <w:r w:rsidR="00C33EA9">
        <w:rPr>
          <w:rFonts w:ascii="Arial" w:hAnsi="Arial" w:cs="Arial"/>
          <w:sz w:val="22"/>
          <w:szCs w:val="22"/>
        </w:rPr>
        <w:t xml:space="preserve"> Tous les territoires</w:t>
      </w:r>
      <w:r w:rsidR="00337CA1">
        <w:rPr>
          <w:rFonts w:ascii="Arial" w:hAnsi="Arial" w:cs="Arial"/>
          <w:sz w:val="22"/>
          <w:szCs w:val="22"/>
        </w:rPr>
        <w:t>,</w:t>
      </w:r>
      <w:r w:rsidR="00C33EA9">
        <w:rPr>
          <w:rFonts w:ascii="Arial" w:hAnsi="Arial" w:cs="Arial"/>
          <w:sz w:val="22"/>
          <w:szCs w:val="22"/>
        </w:rPr>
        <w:t xml:space="preserve"> des métropoles aux zones rurales</w:t>
      </w:r>
      <w:r w:rsidR="00337CA1">
        <w:rPr>
          <w:rFonts w:ascii="Arial" w:hAnsi="Arial" w:cs="Arial"/>
          <w:sz w:val="22"/>
          <w:szCs w:val="22"/>
        </w:rPr>
        <w:t>,</w:t>
      </w:r>
      <w:r w:rsidR="00C33EA9">
        <w:rPr>
          <w:rFonts w:ascii="Arial" w:hAnsi="Arial" w:cs="Arial"/>
          <w:sz w:val="22"/>
          <w:szCs w:val="22"/>
        </w:rPr>
        <w:t xml:space="preserve"> et tous les types de logements</w:t>
      </w:r>
      <w:r w:rsidR="00337CA1">
        <w:rPr>
          <w:rFonts w:ascii="Arial" w:hAnsi="Arial" w:cs="Arial"/>
          <w:sz w:val="22"/>
          <w:szCs w:val="22"/>
        </w:rPr>
        <w:t>,</w:t>
      </w:r>
      <w:r w:rsidR="00C33EA9">
        <w:rPr>
          <w:rFonts w:ascii="Arial" w:hAnsi="Arial" w:cs="Arial"/>
          <w:sz w:val="22"/>
          <w:szCs w:val="22"/>
        </w:rPr>
        <w:t xml:space="preserve"> individuel </w:t>
      </w:r>
      <w:r w:rsidR="00337CA1">
        <w:rPr>
          <w:rFonts w:ascii="Arial" w:hAnsi="Arial" w:cs="Arial"/>
          <w:sz w:val="22"/>
          <w:szCs w:val="22"/>
        </w:rPr>
        <w:t>comme</w:t>
      </w:r>
      <w:r w:rsidR="00C33EA9">
        <w:rPr>
          <w:rFonts w:ascii="Arial" w:hAnsi="Arial" w:cs="Arial"/>
          <w:sz w:val="22"/>
          <w:szCs w:val="22"/>
        </w:rPr>
        <w:t xml:space="preserve"> collectif</w:t>
      </w:r>
      <w:r w:rsidR="00337CA1">
        <w:rPr>
          <w:rFonts w:ascii="Arial" w:hAnsi="Arial" w:cs="Arial"/>
          <w:sz w:val="22"/>
          <w:szCs w:val="22"/>
        </w:rPr>
        <w:t>, social comme privé,</w:t>
      </w:r>
      <w:r w:rsidR="00C33EA9">
        <w:rPr>
          <w:rFonts w:ascii="Arial" w:hAnsi="Arial" w:cs="Arial"/>
          <w:sz w:val="22"/>
          <w:szCs w:val="22"/>
        </w:rPr>
        <w:t xml:space="preserve"> </w:t>
      </w:r>
      <w:r w:rsidR="00337CA1">
        <w:rPr>
          <w:rFonts w:ascii="Arial" w:hAnsi="Arial" w:cs="Arial"/>
          <w:sz w:val="22"/>
          <w:szCs w:val="22"/>
        </w:rPr>
        <w:t>entrent en</w:t>
      </w:r>
      <w:r w:rsidR="00C33EA9">
        <w:rPr>
          <w:rFonts w:ascii="Arial" w:hAnsi="Arial" w:cs="Arial"/>
          <w:sz w:val="22"/>
          <w:szCs w:val="22"/>
        </w:rPr>
        <w:t xml:space="preserve"> crise.</w:t>
      </w:r>
      <w:r w:rsidR="004258DC">
        <w:rPr>
          <w:rFonts w:ascii="Arial" w:hAnsi="Arial" w:cs="Arial"/>
          <w:sz w:val="22"/>
          <w:szCs w:val="22"/>
        </w:rPr>
        <w:t xml:space="preserve"> La production </w:t>
      </w:r>
      <w:r w:rsidR="00806238">
        <w:rPr>
          <w:rFonts w:ascii="Arial" w:hAnsi="Arial" w:cs="Arial"/>
          <w:sz w:val="22"/>
          <w:szCs w:val="22"/>
        </w:rPr>
        <w:t xml:space="preserve">baisse </w:t>
      </w:r>
      <w:r w:rsidR="004258DC">
        <w:rPr>
          <w:rFonts w:ascii="Arial" w:hAnsi="Arial" w:cs="Arial"/>
          <w:sz w:val="22"/>
          <w:szCs w:val="22"/>
        </w:rPr>
        <w:t>alors</w:t>
      </w:r>
      <w:r w:rsidR="002D5728">
        <w:rPr>
          <w:rFonts w:ascii="Arial" w:hAnsi="Arial" w:cs="Arial"/>
          <w:sz w:val="22"/>
          <w:szCs w:val="22"/>
        </w:rPr>
        <w:t xml:space="preserve"> de</w:t>
      </w:r>
      <w:r w:rsidR="004258DC">
        <w:rPr>
          <w:rFonts w:ascii="Arial" w:hAnsi="Arial" w:cs="Arial"/>
          <w:sz w:val="22"/>
          <w:szCs w:val="22"/>
        </w:rPr>
        <w:t xml:space="preserve"> 8 %.</w:t>
      </w:r>
    </w:p>
    <w:p w14:paraId="622576CA" w14:textId="1197F895" w:rsidR="00C33EA9" w:rsidRDefault="00C33EA9" w:rsidP="005C6E73">
      <w:pPr>
        <w:spacing w:after="120" w:line="312" w:lineRule="auto"/>
        <w:jc w:val="both"/>
        <w:rPr>
          <w:rFonts w:ascii="Arial" w:hAnsi="Arial" w:cs="Arial"/>
          <w:sz w:val="22"/>
          <w:szCs w:val="22"/>
        </w:rPr>
      </w:pPr>
      <w:r>
        <w:rPr>
          <w:rFonts w:ascii="Arial" w:hAnsi="Arial" w:cs="Arial"/>
          <w:sz w:val="22"/>
          <w:szCs w:val="22"/>
        </w:rPr>
        <w:t>La situation ressort à peine moins mauvaise pour le non</w:t>
      </w:r>
      <w:r w:rsidR="00262438">
        <w:rPr>
          <w:rFonts w:ascii="Arial" w:hAnsi="Arial" w:cs="Arial"/>
          <w:sz w:val="22"/>
          <w:szCs w:val="22"/>
        </w:rPr>
        <w:t xml:space="preserve"> </w:t>
      </w:r>
      <w:r>
        <w:rPr>
          <w:rFonts w:ascii="Arial" w:hAnsi="Arial" w:cs="Arial"/>
          <w:sz w:val="22"/>
          <w:szCs w:val="22"/>
        </w:rPr>
        <w:t>résidentiel neuf</w:t>
      </w:r>
      <w:r w:rsidR="00337CA1">
        <w:rPr>
          <w:rFonts w:ascii="Arial" w:hAnsi="Arial" w:cs="Arial"/>
          <w:sz w:val="22"/>
          <w:szCs w:val="22"/>
        </w:rPr>
        <w:t>, qui compte pour</w:t>
      </w:r>
      <w:r>
        <w:rPr>
          <w:rFonts w:ascii="Arial" w:hAnsi="Arial" w:cs="Arial"/>
          <w:sz w:val="22"/>
          <w:szCs w:val="22"/>
        </w:rPr>
        <w:t xml:space="preserve"> 19 % du chiffre d’affaires </w:t>
      </w:r>
      <w:r w:rsidR="004258DC">
        <w:rPr>
          <w:rFonts w:ascii="Arial" w:hAnsi="Arial" w:cs="Arial"/>
          <w:sz w:val="22"/>
          <w:szCs w:val="22"/>
        </w:rPr>
        <w:t>du bâtiment</w:t>
      </w:r>
      <w:r>
        <w:rPr>
          <w:rFonts w:ascii="Arial" w:hAnsi="Arial" w:cs="Arial"/>
          <w:sz w:val="22"/>
          <w:szCs w:val="22"/>
        </w:rPr>
        <w:t xml:space="preserve">. </w:t>
      </w:r>
      <w:r w:rsidR="00337CA1">
        <w:rPr>
          <w:rFonts w:ascii="Arial" w:hAnsi="Arial" w:cs="Arial"/>
          <w:sz w:val="22"/>
          <w:szCs w:val="22"/>
        </w:rPr>
        <w:t>L</w:t>
      </w:r>
      <w:r>
        <w:rPr>
          <w:rFonts w:ascii="Arial" w:hAnsi="Arial" w:cs="Arial"/>
          <w:sz w:val="22"/>
          <w:szCs w:val="22"/>
        </w:rPr>
        <w:t>es surfaces commencées et autorisées reculent respectivement de 1</w:t>
      </w:r>
      <w:r w:rsidR="004258DC">
        <w:rPr>
          <w:rFonts w:ascii="Arial" w:hAnsi="Arial" w:cs="Arial"/>
          <w:sz w:val="22"/>
          <w:szCs w:val="22"/>
        </w:rPr>
        <w:t>4</w:t>
      </w:r>
      <w:r>
        <w:rPr>
          <w:rFonts w:ascii="Arial" w:hAnsi="Arial" w:cs="Arial"/>
          <w:sz w:val="22"/>
          <w:szCs w:val="22"/>
        </w:rPr>
        <w:t xml:space="preserve"> % et 4 %. Seul le segment des bâtiments administratifs laisse quelques espoirs, d’autant que la position de 2024 dans le cycle électoral </w:t>
      </w:r>
      <w:r w:rsidR="004258DC">
        <w:rPr>
          <w:rFonts w:ascii="Arial" w:hAnsi="Arial" w:cs="Arial"/>
          <w:sz w:val="22"/>
          <w:szCs w:val="22"/>
        </w:rPr>
        <w:t xml:space="preserve">municipal </w:t>
      </w:r>
      <w:r>
        <w:rPr>
          <w:rFonts w:ascii="Arial" w:hAnsi="Arial" w:cs="Arial"/>
          <w:sz w:val="22"/>
          <w:szCs w:val="22"/>
        </w:rPr>
        <w:t>ressort favorable.</w:t>
      </w:r>
      <w:r w:rsidR="004258DC">
        <w:rPr>
          <w:rFonts w:ascii="Arial" w:hAnsi="Arial" w:cs="Arial"/>
          <w:sz w:val="22"/>
          <w:szCs w:val="22"/>
        </w:rPr>
        <w:t xml:space="preserve"> Reste que, compte tenu des délais de réalisation et d’une année 202</w:t>
      </w:r>
      <w:r w:rsidR="002D5728">
        <w:rPr>
          <w:rFonts w:ascii="Arial" w:hAnsi="Arial" w:cs="Arial"/>
          <w:sz w:val="22"/>
          <w:szCs w:val="22"/>
        </w:rPr>
        <w:t>2</w:t>
      </w:r>
      <w:r w:rsidR="004258DC">
        <w:rPr>
          <w:rFonts w:ascii="Arial" w:hAnsi="Arial" w:cs="Arial"/>
          <w:sz w:val="22"/>
          <w:szCs w:val="22"/>
        </w:rPr>
        <w:t xml:space="preserve"> encore dynamique, la production en non résidentiel neuf évolue à peine (+0,4 %).</w:t>
      </w:r>
    </w:p>
    <w:p w14:paraId="5A14E3A5" w14:textId="5FCDE3E1" w:rsidR="00C33EA9" w:rsidRDefault="004258DC" w:rsidP="005C6E73">
      <w:pPr>
        <w:spacing w:after="120" w:line="312" w:lineRule="auto"/>
        <w:jc w:val="both"/>
        <w:rPr>
          <w:rFonts w:ascii="Arial" w:hAnsi="Arial" w:cs="Arial"/>
          <w:sz w:val="22"/>
          <w:szCs w:val="22"/>
        </w:rPr>
      </w:pPr>
      <w:r>
        <w:rPr>
          <w:rFonts w:ascii="Arial" w:hAnsi="Arial" w:cs="Arial"/>
          <w:sz w:val="22"/>
          <w:szCs w:val="22"/>
        </w:rPr>
        <w:t>Quant à l’amélioration-entretien</w:t>
      </w:r>
      <w:r w:rsidR="00337CA1">
        <w:rPr>
          <w:rFonts w:ascii="Arial" w:hAnsi="Arial" w:cs="Arial"/>
          <w:sz w:val="22"/>
          <w:szCs w:val="22"/>
        </w:rPr>
        <w:t>, qui pèse pour</w:t>
      </w:r>
      <w:r>
        <w:rPr>
          <w:rFonts w:ascii="Arial" w:hAnsi="Arial" w:cs="Arial"/>
          <w:sz w:val="22"/>
          <w:szCs w:val="22"/>
        </w:rPr>
        <w:t xml:space="preserve"> 54 % de l’activité, il s’agit du seul segment en réelle croissance, de près de 3 % en volume, notamment </w:t>
      </w:r>
      <w:r w:rsidR="00337CA1">
        <w:rPr>
          <w:rFonts w:ascii="Arial" w:hAnsi="Arial" w:cs="Arial"/>
          <w:sz w:val="22"/>
          <w:szCs w:val="22"/>
        </w:rPr>
        <w:t>grâce à</w:t>
      </w:r>
      <w:r>
        <w:rPr>
          <w:rFonts w:ascii="Arial" w:hAnsi="Arial" w:cs="Arial"/>
          <w:sz w:val="22"/>
          <w:szCs w:val="22"/>
        </w:rPr>
        <w:t xml:space="preserve"> la rénovation énergét</w:t>
      </w:r>
      <w:r w:rsidR="00D42874">
        <w:rPr>
          <w:rFonts w:ascii="Arial" w:hAnsi="Arial" w:cs="Arial"/>
          <w:sz w:val="22"/>
          <w:szCs w:val="22"/>
        </w:rPr>
        <w:t>iq</w:t>
      </w:r>
      <w:r>
        <w:rPr>
          <w:rFonts w:ascii="Arial" w:hAnsi="Arial" w:cs="Arial"/>
          <w:sz w:val="22"/>
          <w:szCs w:val="22"/>
        </w:rPr>
        <w:t>ue</w:t>
      </w:r>
      <w:r w:rsidR="00D42874">
        <w:rPr>
          <w:rFonts w:ascii="Arial" w:hAnsi="Arial" w:cs="Arial"/>
          <w:sz w:val="22"/>
          <w:szCs w:val="22"/>
        </w:rPr>
        <w:t>.</w:t>
      </w:r>
    </w:p>
    <w:p w14:paraId="5B84AC25" w14:textId="36DC6446" w:rsidR="0003528D" w:rsidRDefault="00D42874" w:rsidP="005C6E73">
      <w:pPr>
        <w:spacing w:after="120" w:line="312" w:lineRule="auto"/>
        <w:jc w:val="both"/>
        <w:rPr>
          <w:rFonts w:ascii="Arial" w:hAnsi="Arial" w:cs="Arial"/>
          <w:sz w:val="22"/>
          <w:szCs w:val="22"/>
        </w:rPr>
      </w:pPr>
      <w:r>
        <w:rPr>
          <w:rFonts w:ascii="Arial" w:hAnsi="Arial" w:cs="Arial"/>
          <w:sz w:val="22"/>
          <w:szCs w:val="22"/>
        </w:rPr>
        <w:t xml:space="preserve">La crise du neuf l’emporte toutefois et </w:t>
      </w:r>
      <w:r w:rsidRPr="00F149C9">
        <w:rPr>
          <w:rFonts w:ascii="Arial" w:hAnsi="Arial" w:cs="Arial"/>
          <w:b/>
          <w:bCs/>
          <w:sz w:val="22"/>
          <w:szCs w:val="22"/>
        </w:rPr>
        <w:t>l’année 2023 se solde sur une baisse de 0,6 %.</w:t>
      </w:r>
      <w:r>
        <w:rPr>
          <w:rFonts w:ascii="Arial" w:hAnsi="Arial" w:cs="Arial"/>
          <w:sz w:val="22"/>
          <w:szCs w:val="22"/>
        </w:rPr>
        <w:t xml:space="preserve"> Elle entra</w:t>
      </w:r>
      <w:r w:rsidR="002D5728">
        <w:rPr>
          <w:rFonts w:ascii="Arial" w:hAnsi="Arial" w:cs="Arial"/>
          <w:sz w:val="22"/>
          <w:szCs w:val="22"/>
        </w:rPr>
        <w:t>î</w:t>
      </w:r>
      <w:r>
        <w:rPr>
          <w:rFonts w:ascii="Arial" w:hAnsi="Arial" w:cs="Arial"/>
          <w:sz w:val="22"/>
          <w:szCs w:val="22"/>
        </w:rPr>
        <w:t xml:space="preserve">ne l’emploi dans son sillage, </w:t>
      </w:r>
      <w:r w:rsidRPr="00F149C9">
        <w:rPr>
          <w:rFonts w:ascii="Arial" w:hAnsi="Arial" w:cs="Arial"/>
          <w:b/>
          <w:bCs/>
          <w:sz w:val="22"/>
          <w:szCs w:val="22"/>
        </w:rPr>
        <w:t>avec de l’ordre de 3 000 postes perdus en un an</w:t>
      </w:r>
      <w:r>
        <w:rPr>
          <w:rFonts w:ascii="Arial" w:hAnsi="Arial" w:cs="Arial"/>
          <w:sz w:val="22"/>
          <w:szCs w:val="22"/>
        </w:rPr>
        <w:t>, y compris intérim en équivalent-emplois à temps plein (ETP).</w:t>
      </w:r>
    </w:p>
    <w:p w14:paraId="38244050" w14:textId="112A52AF" w:rsidR="00D42874" w:rsidRDefault="00160858" w:rsidP="005C6E73">
      <w:pPr>
        <w:spacing w:after="120" w:line="312" w:lineRule="auto"/>
        <w:jc w:val="both"/>
        <w:rPr>
          <w:rFonts w:ascii="Arial" w:hAnsi="Arial" w:cs="Arial"/>
          <w:sz w:val="22"/>
          <w:szCs w:val="22"/>
        </w:rPr>
      </w:pPr>
      <w:r>
        <w:rPr>
          <w:rFonts w:ascii="Arial" w:hAnsi="Arial" w:cs="Arial"/>
          <w:sz w:val="22"/>
          <w:szCs w:val="22"/>
        </w:rPr>
        <w:t>Le retournement du marché provoque également une hausse, pour l’heure contenue, des défaillances dans la construction. Sur les onze premiers mois de 2019 et par rapport à la même période d e2019, soit avant crise sanitaire, elles progressent de 2 %</w:t>
      </w:r>
      <w:r w:rsidR="00585C33" w:rsidRPr="00585C33">
        <w:rPr>
          <w:rFonts w:ascii="Arial" w:hAnsi="Arial" w:cs="Arial"/>
          <w:sz w:val="22"/>
          <w:szCs w:val="22"/>
        </w:rPr>
        <w:t>.</w:t>
      </w:r>
    </w:p>
    <w:p w14:paraId="3618A137" w14:textId="17161E3D" w:rsidR="00D42874" w:rsidRPr="00CA1F66" w:rsidRDefault="00D42874" w:rsidP="00D42874">
      <w:pPr>
        <w:spacing w:after="120" w:line="312" w:lineRule="auto"/>
        <w:jc w:val="both"/>
        <w:rPr>
          <w:rFonts w:ascii="Arial" w:hAnsi="Arial" w:cs="Arial"/>
          <w:b/>
          <w:bCs/>
          <w:sz w:val="32"/>
          <w:szCs w:val="32"/>
          <w:u w:val="single"/>
        </w:rPr>
      </w:pPr>
      <w:r>
        <w:rPr>
          <w:rFonts w:ascii="Arial" w:hAnsi="Arial" w:cs="Arial"/>
          <w:b/>
          <w:bCs/>
          <w:sz w:val="32"/>
          <w:szCs w:val="32"/>
          <w:u w:val="single"/>
        </w:rPr>
        <w:lastRenderedPageBreak/>
        <w:t>Prévision 2024 : la récession s’installe</w:t>
      </w:r>
    </w:p>
    <w:p w14:paraId="7C29C33A" w14:textId="53544F95" w:rsidR="005C6E73" w:rsidRPr="005C6E73" w:rsidRDefault="00D42874" w:rsidP="00D42874">
      <w:pPr>
        <w:spacing w:after="120" w:line="312" w:lineRule="auto"/>
        <w:jc w:val="both"/>
        <w:rPr>
          <w:rFonts w:ascii="Arial" w:hAnsi="Arial" w:cs="Arial"/>
          <w:sz w:val="22"/>
          <w:szCs w:val="22"/>
        </w:rPr>
      </w:pPr>
      <w:r>
        <w:rPr>
          <w:rFonts w:ascii="Arial" w:hAnsi="Arial" w:cs="Arial"/>
          <w:sz w:val="22"/>
          <w:szCs w:val="22"/>
        </w:rPr>
        <w:t xml:space="preserve">La dégradation </w:t>
      </w:r>
      <w:r w:rsidR="00E95C21">
        <w:rPr>
          <w:rFonts w:ascii="Arial" w:hAnsi="Arial" w:cs="Arial"/>
          <w:sz w:val="22"/>
          <w:szCs w:val="22"/>
        </w:rPr>
        <w:t>de la situation</w:t>
      </w:r>
      <w:r>
        <w:rPr>
          <w:rFonts w:ascii="Arial" w:hAnsi="Arial" w:cs="Arial"/>
          <w:sz w:val="22"/>
          <w:szCs w:val="22"/>
        </w:rPr>
        <w:t xml:space="preserve"> général</w:t>
      </w:r>
      <w:r w:rsidR="00E07D96">
        <w:rPr>
          <w:rFonts w:ascii="Arial" w:hAnsi="Arial" w:cs="Arial"/>
          <w:sz w:val="22"/>
          <w:szCs w:val="22"/>
        </w:rPr>
        <w:t>e</w:t>
      </w:r>
      <w:r>
        <w:rPr>
          <w:rFonts w:ascii="Arial" w:hAnsi="Arial" w:cs="Arial"/>
          <w:sz w:val="22"/>
          <w:szCs w:val="22"/>
        </w:rPr>
        <w:t xml:space="preserve"> se poursuivra en 2024, avec notamment un ralentissement de la croissance, </w:t>
      </w:r>
      <w:r w:rsidRPr="00D42874">
        <w:rPr>
          <w:rFonts w:ascii="Arial" w:hAnsi="Arial" w:cs="Arial"/>
          <w:sz w:val="22"/>
          <w:szCs w:val="22"/>
        </w:rPr>
        <w:t>à +0,</w:t>
      </w:r>
      <w:r w:rsidR="002D5728">
        <w:rPr>
          <w:rFonts w:ascii="Arial" w:hAnsi="Arial" w:cs="Arial"/>
          <w:sz w:val="22"/>
          <w:szCs w:val="22"/>
        </w:rPr>
        <w:t>4</w:t>
      </w:r>
      <w:r w:rsidR="00B70FBA">
        <w:rPr>
          <w:rFonts w:ascii="Arial" w:hAnsi="Arial" w:cs="Arial"/>
          <w:sz w:val="22"/>
          <w:szCs w:val="22"/>
        </w:rPr>
        <w:t> </w:t>
      </w:r>
      <w:r w:rsidRPr="00D42874">
        <w:rPr>
          <w:rFonts w:ascii="Arial" w:hAnsi="Arial" w:cs="Arial"/>
          <w:sz w:val="22"/>
          <w:szCs w:val="22"/>
        </w:rPr>
        <w:t xml:space="preserve">% en volume </w:t>
      </w:r>
      <w:r>
        <w:rPr>
          <w:rFonts w:ascii="Arial" w:hAnsi="Arial" w:cs="Arial"/>
          <w:sz w:val="22"/>
          <w:szCs w:val="22"/>
        </w:rPr>
        <w:t>après</w:t>
      </w:r>
      <w:r w:rsidRPr="00D42874">
        <w:rPr>
          <w:rFonts w:ascii="Arial" w:hAnsi="Arial" w:cs="Arial"/>
          <w:sz w:val="22"/>
          <w:szCs w:val="22"/>
        </w:rPr>
        <w:t xml:space="preserve"> +0,</w:t>
      </w:r>
      <w:r w:rsidR="002D5728">
        <w:rPr>
          <w:rFonts w:ascii="Arial" w:hAnsi="Arial" w:cs="Arial"/>
          <w:sz w:val="22"/>
          <w:szCs w:val="22"/>
        </w:rPr>
        <w:t>8</w:t>
      </w:r>
      <w:r>
        <w:rPr>
          <w:rFonts w:ascii="Arial" w:hAnsi="Arial" w:cs="Arial"/>
          <w:sz w:val="22"/>
          <w:szCs w:val="22"/>
        </w:rPr>
        <w:t> </w:t>
      </w:r>
      <w:r w:rsidRPr="00D42874">
        <w:rPr>
          <w:rFonts w:ascii="Arial" w:hAnsi="Arial" w:cs="Arial"/>
          <w:sz w:val="22"/>
          <w:szCs w:val="22"/>
        </w:rPr>
        <w:t>% en 2023</w:t>
      </w:r>
      <w:r>
        <w:rPr>
          <w:rFonts w:ascii="Arial" w:hAnsi="Arial" w:cs="Arial"/>
          <w:sz w:val="22"/>
          <w:szCs w:val="22"/>
        </w:rPr>
        <w:t xml:space="preserve">, et une </w:t>
      </w:r>
      <w:r w:rsidRPr="00D42874">
        <w:rPr>
          <w:rFonts w:ascii="Arial" w:hAnsi="Arial" w:cs="Arial"/>
          <w:sz w:val="22"/>
          <w:szCs w:val="22"/>
        </w:rPr>
        <w:t>remontée du taux de chômage, à 7,6</w:t>
      </w:r>
      <w:r>
        <w:rPr>
          <w:rFonts w:ascii="Arial" w:hAnsi="Arial" w:cs="Arial"/>
          <w:sz w:val="22"/>
          <w:szCs w:val="22"/>
        </w:rPr>
        <w:t> </w:t>
      </w:r>
      <w:r w:rsidRPr="00D42874">
        <w:rPr>
          <w:rFonts w:ascii="Arial" w:hAnsi="Arial" w:cs="Arial"/>
          <w:sz w:val="22"/>
          <w:szCs w:val="22"/>
        </w:rPr>
        <w:t xml:space="preserve">% </w:t>
      </w:r>
      <w:r w:rsidRPr="00D42874">
        <w:rPr>
          <w:rFonts w:ascii="Arial" w:hAnsi="Arial" w:cs="Arial"/>
          <w:i/>
          <w:iCs/>
          <w:sz w:val="22"/>
          <w:szCs w:val="22"/>
        </w:rPr>
        <w:t>versus</w:t>
      </w:r>
      <w:r>
        <w:rPr>
          <w:rFonts w:ascii="Arial" w:hAnsi="Arial" w:cs="Arial"/>
          <w:sz w:val="22"/>
          <w:szCs w:val="22"/>
        </w:rPr>
        <w:t xml:space="preserve"> </w:t>
      </w:r>
      <w:r w:rsidRPr="00D42874">
        <w:rPr>
          <w:rFonts w:ascii="Arial" w:hAnsi="Arial" w:cs="Arial"/>
          <w:sz w:val="22"/>
          <w:szCs w:val="22"/>
        </w:rPr>
        <w:t>7,3</w:t>
      </w:r>
      <w:r>
        <w:rPr>
          <w:rFonts w:ascii="Arial" w:hAnsi="Arial" w:cs="Arial"/>
          <w:sz w:val="22"/>
          <w:szCs w:val="22"/>
        </w:rPr>
        <w:t> </w:t>
      </w:r>
      <w:r w:rsidRPr="00D42874">
        <w:rPr>
          <w:rFonts w:ascii="Arial" w:hAnsi="Arial" w:cs="Arial"/>
          <w:sz w:val="22"/>
          <w:szCs w:val="22"/>
        </w:rPr>
        <w:t>%</w:t>
      </w:r>
      <w:r>
        <w:rPr>
          <w:rFonts w:ascii="Arial" w:hAnsi="Arial" w:cs="Arial"/>
          <w:sz w:val="22"/>
          <w:szCs w:val="22"/>
        </w:rPr>
        <w:t xml:space="preserve"> un an plus tôt. La progressive baisse de l’inflation permettrait toutefois une </w:t>
      </w:r>
      <w:r w:rsidR="00E047A6">
        <w:rPr>
          <w:rFonts w:ascii="Arial" w:hAnsi="Arial" w:cs="Arial"/>
          <w:sz w:val="22"/>
          <w:szCs w:val="22"/>
        </w:rPr>
        <w:t xml:space="preserve">petite </w:t>
      </w:r>
      <w:r>
        <w:rPr>
          <w:rFonts w:ascii="Arial" w:hAnsi="Arial" w:cs="Arial"/>
          <w:sz w:val="22"/>
          <w:szCs w:val="22"/>
        </w:rPr>
        <w:t>détente du marché du</w:t>
      </w:r>
      <w:r w:rsidR="00E95C21">
        <w:rPr>
          <w:rFonts w:ascii="Arial" w:hAnsi="Arial" w:cs="Arial"/>
          <w:sz w:val="22"/>
          <w:szCs w:val="22"/>
        </w:rPr>
        <w:t xml:space="preserve"> crédit</w:t>
      </w:r>
      <w:r w:rsidR="00E047A6">
        <w:rPr>
          <w:rFonts w:ascii="Arial" w:hAnsi="Arial" w:cs="Arial"/>
          <w:sz w:val="22"/>
          <w:szCs w:val="22"/>
        </w:rPr>
        <w:t>, mais trop faible et trop tardive pour infléchir le mouvement</w:t>
      </w:r>
      <w:r w:rsidR="00E95C21">
        <w:rPr>
          <w:rFonts w:ascii="Arial" w:hAnsi="Arial" w:cs="Arial"/>
          <w:sz w:val="22"/>
          <w:szCs w:val="22"/>
        </w:rPr>
        <w:t xml:space="preserve">. </w:t>
      </w:r>
      <w:r w:rsidR="00E047A6">
        <w:rPr>
          <w:rFonts w:ascii="Arial" w:hAnsi="Arial" w:cs="Arial"/>
          <w:sz w:val="22"/>
          <w:szCs w:val="22"/>
        </w:rPr>
        <w:t xml:space="preserve">De plus, </w:t>
      </w:r>
      <w:r w:rsidR="00E95C21">
        <w:rPr>
          <w:rFonts w:ascii="Arial" w:hAnsi="Arial" w:cs="Arial"/>
          <w:sz w:val="22"/>
          <w:szCs w:val="22"/>
        </w:rPr>
        <w:t xml:space="preserve">elle se trouverait </w:t>
      </w:r>
      <w:r w:rsidR="00E047A6">
        <w:rPr>
          <w:rFonts w:ascii="Arial" w:hAnsi="Arial" w:cs="Arial"/>
          <w:sz w:val="22"/>
          <w:szCs w:val="22"/>
        </w:rPr>
        <w:t xml:space="preserve">plus que </w:t>
      </w:r>
      <w:r w:rsidR="00E95C21">
        <w:rPr>
          <w:rFonts w:ascii="Arial" w:hAnsi="Arial" w:cs="Arial"/>
          <w:sz w:val="22"/>
          <w:szCs w:val="22"/>
        </w:rPr>
        <w:t>contre</w:t>
      </w:r>
      <w:r w:rsidR="00E047A6">
        <w:rPr>
          <w:rFonts w:ascii="Arial" w:hAnsi="Arial" w:cs="Arial"/>
          <w:sz w:val="22"/>
          <w:szCs w:val="22"/>
        </w:rPr>
        <w:t>balanc</w:t>
      </w:r>
      <w:r w:rsidR="00E95C21">
        <w:rPr>
          <w:rFonts w:ascii="Arial" w:hAnsi="Arial" w:cs="Arial"/>
          <w:sz w:val="22"/>
          <w:szCs w:val="22"/>
        </w:rPr>
        <w:t>ée par l’amputation des dispositifs de soutien au logement neuf</w:t>
      </w:r>
      <w:r w:rsidR="00E047A6">
        <w:rPr>
          <w:rFonts w:ascii="Arial" w:hAnsi="Arial" w:cs="Arial"/>
          <w:sz w:val="22"/>
          <w:szCs w:val="22"/>
        </w:rPr>
        <w:t>,</w:t>
      </w:r>
      <w:r w:rsidR="00E95C21">
        <w:rPr>
          <w:rFonts w:ascii="Arial" w:hAnsi="Arial" w:cs="Arial"/>
          <w:sz w:val="22"/>
          <w:szCs w:val="22"/>
        </w:rPr>
        <w:t xml:space="preserve"> PTZ et </w:t>
      </w:r>
      <w:r w:rsidR="00E047A6">
        <w:rPr>
          <w:rFonts w:ascii="Arial" w:hAnsi="Arial" w:cs="Arial"/>
          <w:sz w:val="22"/>
          <w:szCs w:val="22"/>
        </w:rPr>
        <w:t>« </w:t>
      </w:r>
      <w:r w:rsidR="00E95C21">
        <w:rPr>
          <w:rFonts w:ascii="Arial" w:hAnsi="Arial" w:cs="Arial"/>
          <w:sz w:val="22"/>
          <w:szCs w:val="22"/>
        </w:rPr>
        <w:t>Pinel</w:t>
      </w:r>
      <w:r w:rsidR="00E047A6">
        <w:rPr>
          <w:rFonts w:ascii="Arial" w:hAnsi="Arial" w:cs="Arial"/>
          <w:sz w:val="22"/>
          <w:szCs w:val="22"/>
        </w:rPr>
        <w:t> »</w:t>
      </w:r>
      <w:r w:rsidR="00E95C21">
        <w:rPr>
          <w:rFonts w:ascii="Arial" w:hAnsi="Arial" w:cs="Arial"/>
          <w:sz w:val="22"/>
          <w:szCs w:val="22"/>
        </w:rPr>
        <w:t>.</w:t>
      </w:r>
    </w:p>
    <w:p w14:paraId="7ACDD5D9" w14:textId="213688DF" w:rsidR="00E95C21" w:rsidRDefault="00E95C21" w:rsidP="00BE0549">
      <w:pPr>
        <w:spacing w:after="120" w:line="312" w:lineRule="auto"/>
        <w:jc w:val="both"/>
        <w:rPr>
          <w:rFonts w:ascii="Arial" w:hAnsi="Arial" w:cs="Arial"/>
          <w:sz w:val="22"/>
          <w:szCs w:val="22"/>
        </w:rPr>
      </w:pPr>
      <w:r>
        <w:rPr>
          <w:rFonts w:ascii="Arial" w:hAnsi="Arial" w:cs="Arial"/>
          <w:sz w:val="22"/>
          <w:szCs w:val="22"/>
        </w:rPr>
        <w:t>Dans ce contexte, compte tenu des tendances des ventes et des autorisations de logements en 2023, les mises en chantier reculer</w:t>
      </w:r>
      <w:r w:rsidR="00E047A6">
        <w:rPr>
          <w:rFonts w:ascii="Arial" w:hAnsi="Arial" w:cs="Arial"/>
          <w:sz w:val="22"/>
          <w:szCs w:val="22"/>
        </w:rPr>
        <w:t>o</w:t>
      </w:r>
      <w:r>
        <w:rPr>
          <w:rFonts w:ascii="Arial" w:hAnsi="Arial" w:cs="Arial"/>
          <w:sz w:val="22"/>
          <w:szCs w:val="22"/>
        </w:rPr>
        <w:t>nt encore de 16 % en 2024, alors que les permis p</w:t>
      </w:r>
      <w:r w:rsidR="00E047A6">
        <w:rPr>
          <w:rFonts w:ascii="Arial" w:hAnsi="Arial" w:cs="Arial"/>
          <w:sz w:val="22"/>
          <w:szCs w:val="22"/>
        </w:rPr>
        <w:t>erdront</w:t>
      </w:r>
      <w:r>
        <w:rPr>
          <w:rFonts w:ascii="Arial" w:hAnsi="Arial" w:cs="Arial"/>
          <w:sz w:val="22"/>
          <w:szCs w:val="22"/>
        </w:rPr>
        <w:t xml:space="preserve"> 12 %.</w:t>
      </w:r>
      <w:r w:rsidR="00E07D96">
        <w:rPr>
          <w:rFonts w:ascii="Arial" w:hAnsi="Arial" w:cs="Arial"/>
          <w:sz w:val="22"/>
          <w:szCs w:val="22"/>
        </w:rPr>
        <w:t xml:space="preserve"> S’en suivra une chute d’activité de 21 % en volume.</w:t>
      </w:r>
    </w:p>
    <w:p w14:paraId="69337CBB" w14:textId="75C807EE" w:rsidR="005C6E73" w:rsidRDefault="00E95C21" w:rsidP="00BE0549">
      <w:pPr>
        <w:spacing w:after="120" w:line="312" w:lineRule="auto"/>
        <w:jc w:val="both"/>
        <w:rPr>
          <w:rFonts w:ascii="Arial" w:hAnsi="Arial" w:cs="Arial"/>
          <w:sz w:val="22"/>
          <w:szCs w:val="22"/>
        </w:rPr>
      </w:pPr>
      <w:r>
        <w:rPr>
          <w:rFonts w:ascii="Arial" w:hAnsi="Arial" w:cs="Arial"/>
          <w:sz w:val="22"/>
          <w:szCs w:val="22"/>
        </w:rPr>
        <w:t>Quant au non résidentiel neuf, les surfaces commencées s’afficher</w:t>
      </w:r>
      <w:r w:rsidR="00E047A6">
        <w:rPr>
          <w:rFonts w:ascii="Arial" w:hAnsi="Arial" w:cs="Arial"/>
          <w:sz w:val="22"/>
          <w:szCs w:val="22"/>
        </w:rPr>
        <w:t>o</w:t>
      </w:r>
      <w:r>
        <w:rPr>
          <w:rFonts w:ascii="Arial" w:hAnsi="Arial" w:cs="Arial"/>
          <w:sz w:val="22"/>
          <w:szCs w:val="22"/>
        </w:rPr>
        <w:t xml:space="preserve">nt en retrait de 1,1 %, </w:t>
      </w:r>
      <w:r w:rsidR="002D5728">
        <w:rPr>
          <w:rFonts w:ascii="Arial" w:hAnsi="Arial" w:cs="Arial"/>
          <w:sz w:val="22"/>
          <w:szCs w:val="22"/>
        </w:rPr>
        <w:t>atteignant un point historiquement bas</w:t>
      </w:r>
      <w:r w:rsidR="00E047A6">
        <w:rPr>
          <w:rFonts w:ascii="Arial" w:hAnsi="Arial" w:cs="Arial"/>
          <w:sz w:val="22"/>
          <w:szCs w:val="22"/>
        </w:rPr>
        <w:t>.</w:t>
      </w:r>
      <w:r w:rsidR="002D5728">
        <w:rPr>
          <w:rFonts w:ascii="Arial" w:hAnsi="Arial" w:cs="Arial"/>
          <w:sz w:val="22"/>
          <w:szCs w:val="22"/>
        </w:rPr>
        <w:t xml:space="preserve"> </w:t>
      </w:r>
      <w:r w:rsidR="00E047A6">
        <w:rPr>
          <w:rFonts w:ascii="Arial" w:hAnsi="Arial" w:cs="Arial"/>
          <w:sz w:val="22"/>
          <w:szCs w:val="22"/>
        </w:rPr>
        <w:t>L</w:t>
      </w:r>
      <w:r w:rsidR="00E07D96">
        <w:rPr>
          <w:rFonts w:ascii="Arial" w:hAnsi="Arial" w:cs="Arial"/>
          <w:sz w:val="22"/>
          <w:szCs w:val="22"/>
        </w:rPr>
        <w:t xml:space="preserve">es surfaces </w:t>
      </w:r>
      <w:r w:rsidR="002D5728">
        <w:rPr>
          <w:rFonts w:ascii="Arial" w:hAnsi="Arial" w:cs="Arial"/>
          <w:sz w:val="22"/>
          <w:szCs w:val="22"/>
        </w:rPr>
        <w:t>autorisées</w:t>
      </w:r>
      <w:r w:rsidR="00E07D96">
        <w:rPr>
          <w:rFonts w:ascii="Arial" w:hAnsi="Arial" w:cs="Arial"/>
          <w:sz w:val="22"/>
          <w:szCs w:val="22"/>
        </w:rPr>
        <w:t xml:space="preserve"> s’infléchir</w:t>
      </w:r>
      <w:r w:rsidR="00E047A6">
        <w:rPr>
          <w:rFonts w:ascii="Arial" w:hAnsi="Arial" w:cs="Arial"/>
          <w:sz w:val="22"/>
          <w:szCs w:val="22"/>
        </w:rPr>
        <w:t>o</w:t>
      </w:r>
      <w:r w:rsidR="00E07D96">
        <w:rPr>
          <w:rFonts w:ascii="Arial" w:hAnsi="Arial" w:cs="Arial"/>
          <w:sz w:val="22"/>
          <w:szCs w:val="22"/>
        </w:rPr>
        <w:t>nt à la hausse de près de 2 %</w:t>
      </w:r>
      <w:r w:rsidR="00E047A6">
        <w:rPr>
          <w:rFonts w:ascii="Arial" w:hAnsi="Arial" w:cs="Arial"/>
          <w:sz w:val="22"/>
          <w:szCs w:val="22"/>
        </w:rPr>
        <w:t>, grâce à la bonne tenue des bâtiments administratifs, de l’hôtellerie et des bâtiments industriels</w:t>
      </w:r>
      <w:r w:rsidR="00E07D96">
        <w:rPr>
          <w:rFonts w:ascii="Arial" w:hAnsi="Arial" w:cs="Arial"/>
          <w:sz w:val="22"/>
          <w:szCs w:val="22"/>
        </w:rPr>
        <w:t xml:space="preserve">. </w:t>
      </w:r>
      <w:r w:rsidR="00E047A6">
        <w:rPr>
          <w:rFonts w:ascii="Arial" w:hAnsi="Arial" w:cs="Arial"/>
          <w:sz w:val="22"/>
          <w:szCs w:val="22"/>
        </w:rPr>
        <w:t>Néanmoins, l</w:t>
      </w:r>
      <w:r w:rsidR="00E07D96">
        <w:rPr>
          <w:rFonts w:ascii="Arial" w:hAnsi="Arial" w:cs="Arial"/>
          <w:sz w:val="22"/>
          <w:szCs w:val="22"/>
        </w:rPr>
        <w:t>’activité abandonnera 6 %, hors effet prix.</w:t>
      </w:r>
    </w:p>
    <w:p w14:paraId="68CD5DEE" w14:textId="3D868271" w:rsidR="00E07D96" w:rsidRPr="005C6E73" w:rsidRDefault="00E07D96" w:rsidP="00BE0549">
      <w:pPr>
        <w:spacing w:after="120" w:line="312" w:lineRule="auto"/>
        <w:jc w:val="both"/>
        <w:rPr>
          <w:rFonts w:ascii="Arial" w:hAnsi="Arial" w:cs="Arial"/>
          <w:sz w:val="22"/>
          <w:szCs w:val="22"/>
        </w:rPr>
      </w:pPr>
      <w:r>
        <w:rPr>
          <w:rFonts w:ascii="Arial" w:hAnsi="Arial" w:cs="Arial"/>
          <w:sz w:val="22"/>
          <w:szCs w:val="22"/>
        </w:rPr>
        <w:t>Pour sa part, l’amélioration</w:t>
      </w:r>
      <w:r w:rsidR="002D5728">
        <w:rPr>
          <w:rFonts w:ascii="Arial" w:hAnsi="Arial" w:cs="Arial"/>
          <w:sz w:val="22"/>
          <w:szCs w:val="22"/>
        </w:rPr>
        <w:t>-</w:t>
      </w:r>
      <w:r>
        <w:rPr>
          <w:rFonts w:ascii="Arial" w:hAnsi="Arial" w:cs="Arial"/>
          <w:sz w:val="22"/>
          <w:szCs w:val="22"/>
        </w:rPr>
        <w:t>entretien conna</w:t>
      </w:r>
      <w:r w:rsidR="002D5728">
        <w:rPr>
          <w:rFonts w:ascii="Arial" w:hAnsi="Arial" w:cs="Arial"/>
          <w:sz w:val="22"/>
          <w:szCs w:val="22"/>
        </w:rPr>
        <w:t>î</w:t>
      </w:r>
      <w:r>
        <w:rPr>
          <w:rFonts w:ascii="Arial" w:hAnsi="Arial" w:cs="Arial"/>
          <w:sz w:val="22"/>
          <w:szCs w:val="22"/>
        </w:rPr>
        <w:t>tra un léger tassement, avec une croissance d’activité limitée à 1,6 %</w:t>
      </w:r>
      <w:r w:rsidR="00EE656E">
        <w:rPr>
          <w:rFonts w:ascii="Arial" w:hAnsi="Arial" w:cs="Arial"/>
          <w:sz w:val="22"/>
          <w:szCs w:val="22"/>
        </w:rPr>
        <w:t>,</w:t>
      </w:r>
      <w:r>
        <w:rPr>
          <w:rFonts w:ascii="Arial" w:hAnsi="Arial" w:cs="Arial"/>
          <w:sz w:val="22"/>
          <w:szCs w:val="22"/>
        </w:rPr>
        <w:t xml:space="preserve"> du fait </w:t>
      </w:r>
      <w:r w:rsidR="00B958C9">
        <w:rPr>
          <w:rFonts w:ascii="Arial" w:hAnsi="Arial" w:cs="Arial"/>
          <w:sz w:val="22"/>
          <w:szCs w:val="22"/>
        </w:rPr>
        <w:t xml:space="preserve">d’une montée en puissance assez progressive de </w:t>
      </w:r>
      <w:proofErr w:type="spellStart"/>
      <w:r w:rsidR="00B958C9">
        <w:rPr>
          <w:rFonts w:ascii="Arial" w:hAnsi="Arial" w:cs="Arial"/>
          <w:sz w:val="22"/>
          <w:szCs w:val="22"/>
        </w:rPr>
        <w:t>MaPrimeAdapt</w:t>
      </w:r>
      <w:proofErr w:type="spellEnd"/>
      <w:r w:rsidR="00B958C9">
        <w:rPr>
          <w:rFonts w:ascii="Arial" w:hAnsi="Arial" w:cs="Arial"/>
          <w:sz w:val="22"/>
          <w:szCs w:val="22"/>
        </w:rPr>
        <w:t xml:space="preserve">’, des effets de l’audit tertiaire et du programme </w:t>
      </w:r>
      <w:proofErr w:type="spellStart"/>
      <w:r w:rsidR="00B958C9">
        <w:rPr>
          <w:rFonts w:ascii="Arial" w:hAnsi="Arial" w:cs="Arial"/>
          <w:sz w:val="22"/>
          <w:szCs w:val="22"/>
        </w:rPr>
        <w:t>EduRénov</w:t>
      </w:r>
      <w:proofErr w:type="spellEnd"/>
      <w:r w:rsidR="00B958C9">
        <w:rPr>
          <w:rFonts w:ascii="Arial" w:hAnsi="Arial" w:cs="Arial"/>
          <w:sz w:val="22"/>
          <w:szCs w:val="22"/>
        </w:rPr>
        <w:t xml:space="preserve">’ et </w:t>
      </w:r>
      <w:r>
        <w:rPr>
          <w:rFonts w:ascii="Arial" w:hAnsi="Arial" w:cs="Arial"/>
          <w:sz w:val="22"/>
          <w:szCs w:val="22"/>
        </w:rPr>
        <w:t xml:space="preserve">d’un dispositif </w:t>
      </w:r>
      <w:proofErr w:type="spellStart"/>
      <w:r>
        <w:rPr>
          <w:rFonts w:ascii="Arial" w:hAnsi="Arial" w:cs="Arial"/>
          <w:sz w:val="22"/>
          <w:szCs w:val="22"/>
        </w:rPr>
        <w:t>MaPrimeRénov</w:t>
      </w:r>
      <w:proofErr w:type="spellEnd"/>
      <w:r>
        <w:rPr>
          <w:rFonts w:ascii="Arial" w:hAnsi="Arial" w:cs="Arial"/>
          <w:sz w:val="22"/>
          <w:szCs w:val="22"/>
        </w:rPr>
        <w:t>’ très orienté rénovation globale peinant à trouver son public.</w:t>
      </w:r>
      <w:r w:rsidR="00B958C9">
        <w:rPr>
          <w:rFonts w:ascii="Arial" w:hAnsi="Arial" w:cs="Arial"/>
          <w:sz w:val="22"/>
          <w:szCs w:val="22"/>
        </w:rPr>
        <w:t xml:space="preserve"> Certes, l’</w:t>
      </w:r>
      <w:r w:rsidR="00B958C9" w:rsidRPr="004F688B">
        <w:rPr>
          <w:rFonts w:ascii="Arial" w:hAnsi="Arial" w:cs="Arial"/>
          <w:b/>
          <w:bCs/>
          <w:sz w:val="22"/>
          <w:szCs w:val="22"/>
        </w:rPr>
        <w:t xml:space="preserve">objectif visé s’avère ambitieux, avec 1,6 milliard d’euros de crédits supplémentaires alloués à </w:t>
      </w:r>
      <w:proofErr w:type="spellStart"/>
      <w:r w:rsidR="004F688B" w:rsidRPr="004F688B">
        <w:rPr>
          <w:rFonts w:ascii="Arial" w:hAnsi="Arial" w:cs="Arial"/>
          <w:b/>
          <w:bCs/>
          <w:sz w:val="22"/>
          <w:szCs w:val="22"/>
        </w:rPr>
        <w:t>MaPrimeRénov</w:t>
      </w:r>
      <w:proofErr w:type="spellEnd"/>
      <w:r w:rsidR="004F688B" w:rsidRPr="004F688B">
        <w:rPr>
          <w:rFonts w:ascii="Arial" w:hAnsi="Arial" w:cs="Arial"/>
          <w:b/>
          <w:bCs/>
          <w:sz w:val="22"/>
          <w:szCs w:val="22"/>
        </w:rPr>
        <w:t>’</w:t>
      </w:r>
      <w:r w:rsidR="00B958C9">
        <w:rPr>
          <w:rFonts w:ascii="Arial" w:hAnsi="Arial" w:cs="Arial"/>
          <w:sz w:val="22"/>
          <w:szCs w:val="22"/>
        </w:rPr>
        <w:t>. M</w:t>
      </w:r>
      <w:r w:rsidR="00B958C9" w:rsidRPr="00B958C9">
        <w:rPr>
          <w:rFonts w:ascii="Arial" w:hAnsi="Arial" w:cs="Arial"/>
          <w:sz w:val="22"/>
          <w:szCs w:val="22"/>
        </w:rPr>
        <w:t xml:space="preserve">ais </w:t>
      </w:r>
      <w:r w:rsidR="004F688B">
        <w:rPr>
          <w:rFonts w:ascii="Arial" w:hAnsi="Arial" w:cs="Arial"/>
          <w:sz w:val="22"/>
          <w:szCs w:val="22"/>
        </w:rPr>
        <w:t xml:space="preserve">il </w:t>
      </w:r>
      <w:r w:rsidR="004F688B" w:rsidRPr="004F688B">
        <w:rPr>
          <w:rFonts w:ascii="Arial" w:hAnsi="Arial" w:cs="Arial"/>
          <w:b/>
          <w:bCs/>
          <w:sz w:val="22"/>
          <w:szCs w:val="22"/>
        </w:rPr>
        <w:t>risque de ne pas être atteint</w:t>
      </w:r>
      <w:r w:rsidR="004F688B">
        <w:rPr>
          <w:rFonts w:ascii="Arial" w:hAnsi="Arial" w:cs="Arial"/>
          <w:sz w:val="22"/>
          <w:szCs w:val="22"/>
        </w:rPr>
        <w:t xml:space="preserve">, avec </w:t>
      </w:r>
      <w:r w:rsidR="00B958C9" w:rsidRPr="00B958C9">
        <w:rPr>
          <w:rFonts w:ascii="Arial" w:hAnsi="Arial" w:cs="Arial"/>
          <w:sz w:val="22"/>
          <w:szCs w:val="22"/>
        </w:rPr>
        <w:t>l</w:t>
      </w:r>
      <w:r w:rsidR="00B958C9">
        <w:rPr>
          <w:rFonts w:ascii="Arial" w:hAnsi="Arial" w:cs="Arial"/>
          <w:sz w:val="22"/>
          <w:szCs w:val="22"/>
        </w:rPr>
        <w:t xml:space="preserve">a mise sous condition de changement de vecteur énergétique pour le chauffage </w:t>
      </w:r>
      <w:r w:rsidR="004F688B">
        <w:rPr>
          <w:rFonts w:ascii="Arial" w:hAnsi="Arial" w:cs="Arial"/>
          <w:sz w:val="22"/>
          <w:szCs w:val="22"/>
        </w:rPr>
        <w:t>dans le cas de</w:t>
      </w:r>
      <w:r w:rsidR="00B958C9">
        <w:rPr>
          <w:rFonts w:ascii="Arial" w:hAnsi="Arial" w:cs="Arial"/>
          <w:sz w:val="22"/>
          <w:szCs w:val="22"/>
        </w:rPr>
        <w:t xml:space="preserve"> l’approche par geste et </w:t>
      </w:r>
      <w:r w:rsidR="004F688B">
        <w:rPr>
          <w:rFonts w:ascii="Arial" w:hAnsi="Arial" w:cs="Arial"/>
          <w:sz w:val="22"/>
          <w:szCs w:val="22"/>
        </w:rPr>
        <w:t>d</w:t>
      </w:r>
      <w:r w:rsidR="00B958C9">
        <w:rPr>
          <w:rFonts w:ascii="Arial" w:hAnsi="Arial" w:cs="Arial"/>
          <w:sz w:val="22"/>
          <w:szCs w:val="22"/>
        </w:rPr>
        <w:t xml:space="preserve">’intervention </w:t>
      </w:r>
      <w:r w:rsidR="004F688B">
        <w:rPr>
          <w:rFonts w:ascii="Arial" w:hAnsi="Arial" w:cs="Arial"/>
          <w:sz w:val="22"/>
          <w:szCs w:val="22"/>
        </w:rPr>
        <w:t>d’un tiers pour les rénovations d’ampleur. C</w:t>
      </w:r>
      <w:r w:rsidR="00B958C9" w:rsidRPr="00B958C9">
        <w:rPr>
          <w:rFonts w:ascii="Arial" w:hAnsi="Arial" w:cs="Arial"/>
          <w:sz w:val="22"/>
          <w:szCs w:val="22"/>
        </w:rPr>
        <w:t>e ne sont pas les 2</w:t>
      </w:r>
      <w:r w:rsidR="004F688B">
        <w:rPr>
          <w:rFonts w:ascii="Arial" w:hAnsi="Arial" w:cs="Arial"/>
          <w:sz w:val="22"/>
          <w:szCs w:val="22"/>
        </w:rPr>
        <w:t> </w:t>
      </w:r>
      <w:r w:rsidR="00B958C9" w:rsidRPr="00B958C9">
        <w:rPr>
          <w:rFonts w:ascii="Arial" w:hAnsi="Arial" w:cs="Arial"/>
          <w:sz w:val="22"/>
          <w:szCs w:val="22"/>
        </w:rPr>
        <w:t xml:space="preserve">000 Mon Accompagnateur </w:t>
      </w:r>
      <w:proofErr w:type="spellStart"/>
      <w:r w:rsidR="00B958C9" w:rsidRPr="00B958C9">
        <w:rPr>
          <w:rFonts w:ascii="Arial" w:hAnsi="Arial" w:cs="Arial"/>
          <w:sz w:val="22"/>
          <w:szCs w:val="22"/>
        </w:rPr>
        <w:t>Rénov</w:t>
      </w:r>
      <w:proofErr w:type="spellEnd"/>
      <w:r w:rsidR="00B958C9" w:rsidRPr="00B958C9">
        <w:rPr>
          <w:rFonts w:ascii="Arial" w:hAnsi="Arial" w:cs="Arial"/>
          <w:sz w:val="22"/>
          <w:szCs w:val="22"/>
        </w:rPr>
        <w:t xml:space="preserve">’ agréés en janvier prochain pour tout le territoire qui </w:t>
      </w:r>
      <w:r w:rsidR="004F688B">
        <w:rPr>
          <w:rFonts w:ascii="Arial" w:hAnsi="Arial" w:cs="Arial"/>
          <w:sz w:val="22"/>
          <w:szCs w:val="22"/>
        </w:rPr>
        <w:t>permettront de</w:t>
      </w:r>
      <w:r w:rsidR="00B958C9" w:rsidRPr="00B958C9">
        <w:rPr>
          <w:rFonts w:ascii="Arial" w:hAnsi="Arial" w:cs="Arial"/>
          <w:sz w:val="22"/>
          <w:szCs w:val="22"/>
        </w:rPr>
        <w:t xml:space="preserve"> répond</w:t>
      </w:r>
      <w:r w:rsidR="004F688B">
        <w:rPr>
          <w:rFonts w:ascii="Arial" w:hAnsi="Arial" w:cs="Arial"/>
          <w:sz w:val="22"/>
          <w:szCs w:val="22"/>
        </w:rPr>
        <w:t>r</w:t>
      </w:r>
      <w:r w:rsidR="00B958C9" w:rsidRPr="00B958C9">
        <w:rPr>
          <w:rFonts w:ascii="Arial" w:hAnsi="Arial" w:cs="Arial"/>
          <w:sz w:val="22"/>
          <w:szCs w:val="22"/>
        </w:rPr>
        <w:t>e à la demande</w:t>
      </w:r>
      <w:r w:rsidR="004F688B">
        <w:rPr>
          <w:rFonts w:ascii="Arial" w:hAnsi="Arial" w:cs="Arial"/>
          <w:sz w:val="22"/>
          <w:szCs w:val="22"/>
        </w:rPr>
        <w:t>.</w:t>
      </w:r>
    </w:p>
    <w:p w14:paraId="3A61855B" w14:textId="7A440223" w:rsidR="006220B9" w:rsidRDefault="00E07D96" w:rsidP="00E07D96">
      <w:pPr>
        <w:spacing w:after="120" w:line="312" w:lineRule="auto"/>
        <w:jc w:val="both"/>
        <w:rPr>
          <w:rFonts w:ascii="Arial" w:hAnsi="Arial" w:cs="Arial"/>
          <w:sz w:val="22"/>
          <w:szCs w:val="22"/>
        </w:rPr>
      </w:pPr>
      <w:r>
        <w:rPr>
          <w:rFonts w:ascii="Arial" w:hAnsi="Arial" w:cs="Arial"/>
          <w:sz w:val="22"/>
          <w:szCs w:val="22"/>
        </w:rPr>
        <w:t>L’ensemble</w:t>
      </w:r>
      <w:r w:rsidR="006220B9">
        <w:rPr>
          <w:rFonts w:ascii="Arial" w:hAnsi="Arial" w:cs="Arial"/>
          <w:sz w:val="22"/>
          <w:szCs w:val="22"/>
        </w:rPr>
        <w:t xml:space="preserve"> de ces évolutions </w:t>
      </w:r>
      <w:r>
        <w:rPr>
          <w:rFonts w:ascii="Arial" w:hAnsi="Arial" w:cs="Arial"/>
          <w:sz w:val="22"/>
          <w:szCs w:val="22"/>
        </w:rPr>
        <w:t xml:space="preserve">conduira à un </w:t>
      </w:r>
      <w:r w:rsidRPr="00F149C9">
        <w:rPr>
          <w:rFonts w:ascii="Arial" w:hAnsi="Arial" w:cs="Arial"/>
          <w:b/>
          <w:bCs/>
          <w:sz w:val="22"/>
          <w:szCs w:val="22"/>
        </w:rPr>
        <w:t xml:space="preserve">net recul de 5,5 % du </w:t>
      </w:r>
      <w:r w:rsidR="00806238" w:rsidRPr="00F149C9">
        <w:rPr>
          <w:rFonts w:ascii="Arial" w:hAnsi="Arial" w:cs="Arial"/>
          <w:b/>
          <w:bCs/>
          <w:sz w:val="22"/>
          <w:szCs w:val="22"/>
        </w:rPr>
        <w:t xml:space="preserve">chiffre d’affaires </w:t>
      </w:r>
      <w:r w:rsidRPr="00F149C9">
        <w:rPr>
          <w:rFonts w:ascii="Arial" w:hAnsi="Arial" w:cs="Arial"/>
          <w:b/>
          <w:bCs/>
          <w:sz w:val="22"/>
          <w:szCs w:val="22"/>
        </w:rPr>
        <w:t xml:space="preserve">bâtiment en volume </w:t>
      </w:r>
      <w:r w:rsidR="00585C33" w:rsidRPr="00F149C9">
        <w:rPr>
          <w:rFonts w:ascii="Arial" w:hAnsi="Arial" w:cs="Arial"/>
          <w:b/>
          <w:bCs/>
          <w:sz w:val="22"/>
          <w:szCs w:val="22"/>
        </w:rPr>
        <w:t>sur</w:t>
      </w:r>
      <w:r w:rsidRPr="00F149C9">
        <w:rPr>
          <w:rFonts w:ascii="Arial" w:hAnsi="Arial" w:cs="Arial"/>
          <w:b/>
          <w:bCs/>
          <w:sz w:val="22"/>
          <w:szCs w:val="22"/>
        </w:rPr>
        <w:t xml:space="preserve"> 2024.</w:t>
      </w:r>
      <w:r>
        <w:rPr>
          <w:rFonts w:ascii="Arial" w:hAnsi="Arial" w:cs="Arial"/>
          <w:sz w:val="22"/>
          <w:szCs w:val="22"/>
        </w:rPr>
        <w:t xml:space="preserve"> Le surplomb passé de l’emploi sur l’activité laissera alors la place à une </w:t>
      </w:r>
      <w:r w:rsidRPr="00F149C9">
        <w:rPr>
          <w:rFonts w:ascii="Arial" w:hAnsi="Arial" w:cs="Arial"/>
          <w:b/>
          <w:bCs/>
          <w:sz w:val="22"/>
          <w:szCs w:val="22"/>
        </w:rPr>
        <w:t xml:space="preserve">chute rapide de </w:t>
      </w:r>
      <w:r w:rsidR="002D5728" w:rsidRPr="00F149C9">
        <w:rPr>
          <w:rFonts w:ascii="Arial" w:hAnsi="Arial" w:cs="Arial"/>
          <w:b/>
          <w:bCs/>
          <w:sz w:val="22"/>
          <w:szCs w:val="22"/>
        </w:rPr>
        <w:t>90 000</w:t>
      </w:r>
      <w:r w:rsidRPr="00F149C9">
        <w:rPr>
          <w:rFonts w:ascii="Arial" w:hAnsi="Arial" w:cs="Arial"/>
          <w:b/>
          <w:bCs/>
          <w:sz w:val="22"/>
          <w:szCs w:val="22"/>
        </w:rPr>
        <w:t xml:space="preserve"> postes</w:t>
      </w:r>
      <w:r>
        <w:rPr>
          <w:rFonts w:ascii="Arial" w:hAnsi="Arial" w:cs="Arial"/>
          <w:sz w:val="22"/>
          <w:szCs w:val="22"/>
        </w:rPr>
        <w:t>.</w:t>
      </w:r>
    </w:p>
    <w:p w14:paraId="2F7C5038" w14:textId="28694B93" w:rsidR="00276950" w:rsidRDefault="00E047A6" w:rsidP="00530E83">
      <w:pPr>
        <w:spacing w:after="120" w:line="312" w:lineRule="auto"/>
        <w:jc w:val="both"/>
        <w:rPr>
          <w:rFonts w:ascii="Arial" w:hAnsi="Arial" w:cs="Arial"/>
          <w:sz w:val="22"/>
          <w:szCs w:val="22"/>
        </w:rPr>
      </w:pPr>
      <w:r>
        <w:rPr>
          <w:rFonts w:ascii="Arial" w:hAnsi="Arial" w:cs="Arial"/>
          <w:sz w:val="22"/>
          <w:szCs w:val="22"/>
        </w:rPr>
        <w:t>Et si rien ne change, la FFB confirme qu’</w:t>
      </w:r>
      <w:r w:rsidR="001C1B74">
        <w:rPr>
          <w:rFonts w:ascii="Arial" w:hAnsi="Arial" w:cs="Arial"/>
          <w:sz w:val="22"/>
          <w:szCs w:val="22"/>
        </w:rPr>
        <w:t>à</w:t>
      </w:r>
      <w:r w:rsidR="001C1B74" w:rsidRPr="001C1B74">
        <w:rPr>
          <w:rFonts w:ascii="Arial" w:hAnsi="Arial" w:cs="Arial"/>
          <w:sz w:val="22"/>
          <w:szCs w:val="22"/>
        </w:rPr>
        <w:t xml:space="preserve"> l’</w:t>
      </w:r>
      <w:r w:rsidR="001C1B74" w:rsidRPr="001C1B74">
        <w:rPr>
          <w:rFonts w:ascii="Arial" w:hAnsi="Arial" w:cs="Arial"/>
          <w:b/>
          <w:sz w:val="22"/>
          <w:szCs w:val="22"/>
        </w:rPr>
        <w:t>horizon 2025</w:t>
      </w:r>
      <w:r w:rsidR="001C1B74" w:rsidRPr="001C1B74">
        <w:rPr>
          <w:rFonts w:ascii="Arial" w:hAnsi="Arial" w:cs="Arial"/>
          <w:sz w:val="22"/>
          <w:szCs w:val="22"/>
        </w:rPr>
        <w:t xml:space="preserve">, l’activité bâtiment reculera d’environ </w:t>
      </w:r>
      <w:r w:rsidR="002D5728">
        <w:rPr>
          <w:rFonts w:ascii="Arial" w:hAnsi="Arial" w:cs="Arial"/>
          <w:sz w:val="22"/>
          <w:szCs w:val="22"/>
        </w:rPr>
        <w:t>9</w:t>
      </w:r>
      <w:r w:rsidR="001C1B74">
        <w:rPr>
          <w:rFonts w:ascii="Arial" w:hAnsi="Arial" w:cs="Arial"/>
          <w:sz w:val="22"/>
          <w:szCs w:val="22"/>
        </w:rPr>
        <w:t> </w:t>
      </w:r>
      <w:r w:rsidR="001C1B74" w:rsidRPr="001C1B74">
        <w:rPr>
          <w:rFonts w:ascii="Arial" w:hAnsi="Arial" w:cs="Arial"/>
          <w:sz w:val="22"/>
          <w:szCs w:val="22"/>
        </w:rPr>
        <w:t xml:space="preserve">% hors effet prix, soit 14 milliards d’euros en moins. </w:t>
      </w:r>
      <w:r w:rsidR="001C1B74">
        <w:rPr>
          <w:rFonts w:ascii="Arial" w:hAnsi="Arial" w:cs="Arial"/>
          <w:sz w:val="22"/>
          <w:szCs w:val="22"/>
        </w:rPr>
        <w:t>S’en suivra une réelle montée des défaillances et une chute de l</w:t>
      </w:r>
      <w:r w:rsidR="001C1B74" w:rsidRPr="001C1B74">
        <w:rPr>
          <w:rFonts w:ascii="Arial" w:hAnsi="Arial" w:cs="Arial"/>
          <w:sz w:val="22"/>
          <w:szCs w:val="22"/>
        </w:rPr>
        <w:t>’emploi</w:t>
      </w:r>
      <w:r w:rsidR="001C1B74">
        <w:rPr>
          <w:rFonts w:ascii="Arial" w:hAnsi="Arial" w:cs="Arial"/>
          <w:sz w:val="22"/>
          <w:szCs w:val="22"/>
        </w:rPr>
        <w:t>,</w:t>
      </w:r>
      <w:r w:rsidR="001C1B74" w:rsidRPr="001C1B74">
        <w:rPr>
          <w:rFonts w:ascii="Arial" w:hAnsi="Arial" w:cs="Arial"/>
          <w:sz w:val="22"/>
          <w:szCs w:val="22"/>
        </w:rPr>
        <w:t xml:space="preserve"> </w:t>
      </w:r>
      <w:r w:rsidR="001C1B74">
        <w:rPr>
          <w:rFonts w:ascii="Arial" w:hAnsi="Arial" w:cs="Arial"/>
          <w:sz w:val="22"/>
          <w:szCs w:val="22"/>
        </w:rPr>
        <w:t>avec 150 </w:t>
      </w:r>
      <w:r w:rsidR="001C1B74" w:rsidRPr="001C1B74">
        <w:rPr>
          <w:rFonts w:ascii="Arial" w:hAnsi="Arial" w:cs="Arial"/>
          <w:sz w:val="22"/>
          <w:szCs w:val="22"/>
        </w:rPr>
        <w:t>000 destructions de postes</w:t>
      </w:r>
      <w:r w:rsidR="001C1B74">
        <w:rPr>
          <w:rFonts w:ascii="Arial" w:hAnsi="Arial" w:cs="Arial"/>
          <w:sz w:val="22"/>
          <w:szCs w:val="22"/>
        </w:rPr>
        <w:t xml:space="preserve">, salariés et intérimaires </w:t>
      </w:r>
      <w:r w:rsidR="0041426A">
        <w:rPr>
          <w:rFonts w:ascii="Arial" w:hAnsi="Arial" w:cs="Arial"/>
          <w:sz w:val="22"/>
          <w:szCs w:val="22"/>
        </w:rPr>
        <w:t xml:space="preserve">ETP </w:t>
      </w:r>
      <w:r w:rsidR="001C1B74">
        <w:rPr>
          <w:rFonts w:ascii="Arial" w:hAnsi="Arial" w:cs="Arial"/>
          <w:sz w:val="22"/>
          <w:szCs w:val="22"/>
        </w:rPr>
        <w:t>confondus</w:t>
      </w:r>
      <w:r w:rsidR="00F106B7">
        <w:rPr>
          <w:rFonts w:ascii="Arial" w:hAnsi="Arial" w:cs="Arial"/>
          <w:sz w:val="22"/>
          <w:szCs w:val="22"/>
        </w:rPr>
        <w:t>,</w:t>
      </w:r>
      <w:r w:rsidR="007F3D1D">
        <w:rPr>
          <w:rFonts w:ascii="Arial" w:hAnsi="Arial" w:cs="Arial"/>
          <w:sz w:val="22"/>
          <w:szCs w:val="22"/>
        </w:rPr>
        <w:t xml:space="preserve"> </w:t>
      </w:r>
      <w:r w:rsidR="009C1CF2">
        <w:rPr>
          <w:rFonts w:ascii="Arial" w:hAnsi="Arial" w:cs="Arial"/>
          <w:sz w:val="22"/>
          <w:szCs w:val="22"/>
        </w:rPr>
        <w:t>toujours sur deux ans</w:t>
      </w:r>
      <w:r w:rsidR="001C1B74" w:rsidRPr="001C1B74">
        <w:rPr>
          <w:rFonts w:ascii="Arial" w:hAnsi="Arial" w:cs="Arial"/>
          <w:sz w:val="22"/>
          <w:szCs w:val="22"/>
        </w:rPr>
        <w:t>.</w:t>
      </w:r>
    </w:p>
    <w:p w14:paraId="6644ECD6" w14:textId="0167DC61" w:rsidR="004F688B" w:rsidRDefault="004F688B" w:rsidP="004F688B">
      <w:pPr>
        <w:spacing w:after="120" w:line="312" w:lineRule="auto"/>
        <w:jc w:val="both"/>
        <w:rPr>
          <w:rFonts w:ascii="Arial" w:hAnsi="Arial" w:cs="Arial"/>
          <w:sz w:val="22"/>
          <w:szCs w:val="22"/>
        </w:rPr>
      </w:pPr>
      <w:r>
        <w:rPr>
          <w:rFonts w:ascii="Arial" w:hAnsi="Arial" w:cs="Arial"/>
          <w:sz w:val="22"/>
          <w:szCs w:val="22"/>
        </w:rPr>
        <w:t xml:space="preserve">Par ailleurs, côté entreprises, une autre difficulté se dessine en ce qui concerne la </w:t>
      </w:r>
      <w:r w:rsidRPr="00E00EC1">
        <w:rPr>
          <w:rFonts w:ascii="Arial" w:hAnsi="Arial" w:cs="Arial"/>
          <w:b/>
          <w:bCs/>
          <w:sz w:val="22"/>
          <w:szCs w:val="22"/>
        </w:rPr>
        <w:t>REP Bâtiment</w:t>
      </w:r>
      <w:r>
        <w:rPr>
          <w:rFonts w:ascii="Arial" w:hAnsi="Arial" w:cs="Arial"/>
          <w:b/>
          <w:bCs/>
          <w:sz w:val="22"/>
          <w:szCs w:val="22"/>
        </w:rPr>
        <w:t>. Là encore, l’objectif</w:t>
      </w:r>
      <w:r w:rsidRPr="00E00EC1">
        <w:rPr>
          <w:rFonts w:ascii="Arial" w:hAnsi="Arial" w:cs="Arial"/>
          <w:b/>
          <w:bCs/>
          <w:sz w:val="22"/>
          <w:szCs w:val="22"/>
        </w:rPr>
        <w:t xml:space="preserve"> est vertueux et indiscutable, </w:t>
      </w:r>
      <w:r>
        <w:rPr>
          <w:rFonts w:ascii="Arial" w:hAnsi="Arial" w:cs="Arial"/>
          <w:b/>
          <w:bCs/>
          <w:sz w:val="22"/>
          <w:szCs w:val="22"/>
        </w:rPr>
        <w:t>mais sa mise en œuvre ressort kafkaïenne</w:t>
      </w:r>
      <w:r>
        <w:rPr>
          <w:rFonts w:ascii="Arial" w:hAnsi="Arial" w:cs="Arial"/>
          <w:sz w:val="22"/>
          <w:szCs w:val="22"/>
        </w:rPr>
        <w:t xml:space="preserve">. Les entrepreneurs et artisans se retrouvent </w:t>
      </w:r>
      <w:r w:rsidR="00B92DFE">
        <w:rPr>
          <w:rFonts w:ascii="Arial" w:hAnsi="Arial" w:cs="Arial"/>
          <w:sz w:val="22"/>
          <w:szCs w:val="22"/>
        </w:rPr>
        <w:t>coincés</w:t>
      </w:r>
      <w:r>
        <w:rPr>
          <w:rFonts w:ascii="Arial" w:hAnsi="Arial" w:cs="Arial"/>
          <w:sz w:val="22"/>
          <w:szCs w:val="22"/>
        </w:rPr>
        <w:t xml:space="preserve"> entre les </w:t>
      </w:r>
      <w:r w:rsidR="00CF1469">
        <w:rPr>
          <w:rFonts w:ascii="Arial" w:hAnsi="Arial" w:cs="Arial"/>
          <w:sz w:val="22"/>
          <w:szCs w:val="22"/>
        </w:rPr>
        <w:t>éco-organismes</w:t>
      </w:r>
      <w:r>
        <w:rPr>
          <w:rFonts w:ascii="Arial" w:hAnsi="Arial" w:cs="Arial"/>
          <w:sz w:val="22"/>
          <w:szCs w:val="22"/>
        </w:rPr>
        <w:t xml:space="preserve"> et les gestionnaires de déchets</w:t>
      </w:r>
      <w:r w:rsidR="00CF1469">
        <w:rPr>
          <w:rFonts w:ascii="Arial" w:hAnsi="Arial" w:cs="Arial"/>
          <w:sz w:val="22"/>
          <w:szCs w:val="22"/>
        </w:rPr>
        <w:t xml:space="preserve">. </w:t>
      </w:r>
      <w:r w:rsidR="00CF1469" w:rsidRPr="00CF1469">
        <w:rPr>
          <w:rFonts w:ascii="Arial" w:hAnsi="Arial" w:cs="Arial"/>
          <w:sz w:val="22"/>
          <w:szCs w:val="22"/>
        </w:rPr>
        <w:t>Aujourd’hui, il n’existe pas de v</w:t>
      </w:r>
      <w:r w:rsidR="00CF1469">
        <w:rPr>
          <w:rFonts w:ascii="Arial" w:hAnsi="Arial" w:cs="Arial"/>
          <w:sz w:val="22"/>
          <w:szCs w:val="22"/>
        </w:rPr>
        <w:t>é</w:t>
      </w:r>
      <w:r w:rsidR="00CF1469" w:rsidRPr="00CF1469">
        <w:rPr>
          <w:rFonts w:ascii="Arial" w:hAnsi="Arial" w:cs="Arial"/>
          <w:sz w:val="22"/>
          <w:szCs w:val="22"/>
        </w:rPr>
        <w:t>ri</w:t>
      </w:r>
      <w:r w:rsidR="00CF1469">
        <w:rPr>
          <w:rFonts w:ascii="Arial" w:hAnsi="Arial" w:cs="Arial"/>
          <w:sz w:val="22"/>
          <w:szCs w:val="22"/>
        </w:rPr>
        <w:t>tabl</w:t>
      </w:r>
      <w:r w:rsidR="00CF1469" w:rsidRPr="00CF1469">
        <w:rPr>
          <w:rFonts w:ascii="Arial" w:hAnsi="Arial" w:cs="Arial"/>
          <w:sz w:val="22"/>
          <w:szCs w:val="22"/>
        </w:rPr>
        <w:t xml:space="preserve">es solutions de reprises sur les chantiers ou en entreprise. De plus, </w:t>
      </w:r>
      <w:r>
        <w:rPr>
          <w:rFonts w:ascii="Arial" w:hAnsi="Arial" w:cs="Arial"/>
          <w:sz w:val="22"/>
          <w:szCs w:val="22"/>
        </w:rPr>
        <w:t>les barèmes 2024 ne sont toujours pas connus à ce jour.</w:t>
      </w:r>
    </w:p>
    <w:p w14:paraId="6DD1ABC5" w14:textId="087E220D" w:rsidR="00854A75" w:rsidRDefault="00854A75">
      <w:pPr>
        <w:rPr>
          <w:rFonts w:ascii="Arial" w:hAnsi="Arial" w:cs="Arial"/>
          <w:sz w:val="22"/>
          <w:szCs w:val="22"/>
        </w:rPr>
      </w:pPr>
      <w:r>
        <w:rPr>
          <w:rFonts w:ascii="Arial" w:hAnsi="Arial" w:cs="Arial"/>
          <w:sz w:val="22"/>
          <w:szCs w:val="22"/>
        </w:rPr>
        <w:br w:type="page"/>
      </w:r>
    </w:p>
    <w:p w14:paraId="1FB79A22" w14:textId="5D35C129" w:rsidR="005F7F83" w:rsidRPr="00CA1F66" w:rsidRDefault="00585C33" w:rsidP="005F7F83">
      <w:pPr>
        <w:spacing w:after="120" w:line="312" w:lineRule="auto"/>
        <w:jc w:val="both"/>
        <w:rPr>
          <w:rFonts w:ascii="Arial" w:hAnsi="Arial" w:cs="Arial"/>
          <w:b/>
          <w:bCs/>
          <w:sz w:val="32"/>
          <w:szCs w:val="32"/>
          <w:u w:val="single"/>
        </w:rPr>
      </w:pPr>
      <w:r>
        <w:rPr>
          <w:rFonts w:ascii="Arial" w:hAnsi="Arial" w:cs="Arial"/>
          <w:b/>
          <w:bCs/>
          <w:sz w:val="32"/>
          <w:szCs w:val="32"/>
          <w:u w:val="single"/>
        </w:rPr>
        <w:lastRenderedPageBreak/>
        <w:t>Crises et conséquences</w:t>
      </w:r>
    </w:p>
    <w:p w14:paraId="1877FAF0" w14:textId="6D6CADC8" w:rsidR="00EE656E" w:rsidRDefault="00E047A6" w:rsidP="004E2DE4">
      <w:pPr>
        <w:spacing w:after="120" w:line="312" w:lineRule="auto"/>
        <w:jc w:val="both"/>
        <w:rPr>
          <w:rFonts w:ascii="Arial" w:hAnsi="Arial" w:cs="Arial"/>
          <w:sz w:val="22"/>
          <w:szCs w:val="22"/>
        </w:rPr>
      </w:pPr>
      <w:r>
        <w:rPr>
          <w:rFonts w:ascii="Arial" w:hAnsi="Arial" w:cs="Arial"/>
          <w:sz w:val="22"/>
          <w:szCs w:val="22"/>
        </w:rPr>
        <w:t xml:space="preserve">Au-delà de son impact sur l’appareil de production, y compris emploi, et </w:t>
      </w:r>
      <w:r w:rsidR="00B958C9">
        <w:rPr>
          <w:rFonts w:ascii="Arial" w:hAnsi="Arial" w:cs="Arial"/>
          <w:sz w:val="22"/>
          <w:szCs w:val="22"/>
        </w:rPr>
        <w:t>sur le renforcement d</w:t>
      </w:r>
      <w:r w:rsidR="006F5641">
        <w:rPr>
          <w:rFonts w:ascii="Arial" w:hAnsi="Arial" w:cs="Arial"/>
          <w:sz w:val="22"/>
          <w:szCs w:val="22"/>
        </w:rPr>
        <w:t>es difficultés de logement de nos concitoyens, singulièrement des plus modestes,</w:t>
      </w:r>
      <w:r w:rsidR="00B958C9">
        <w:rPr>
          <w:rFonts w:ascii="Arial" w:hAnsi="Arial" w:cs="Arial"/>
          <w:sz w:val="22"/>
          <w:szCs w:val="22"/>
        </w:rPr>
        <w:t xml:space="preserve"> cette</w:t>
      </w:r>
      <w:r w:rsidR="006F5641">
        <w:rPr>
          <w:rFonts w:ascii="Arial" w:hAnsi="Arial" w:cs="Arial"/>
          <w:sz w:val="22"/>
          <w:szCs w:val="22"/>
        </w:rPr>
        <w:t xml:space="preserve"> </w:t>
      </w:r>
      <w:r w:rsidR="00B958C9">
        <w:rPr>
          <w:rFonts w:ascii="Arial" w:hAnsi="Arial" w:cs="Arial"/>
          <w:sz w:val="22"/>
          <w:szCs w:val="22"/>
        </w:rPr>
        <w:t>crise affectera</w:t>
      </w:r>
      <w:r w:rsidR="006F5641">
        <w:rPr>
          <w:rFonts w:ascii="Arial" w:hAnsi="Arial" w:cs="Arial"/>
          <w:sz w:val="22"/>
          <w:szCs w:val="22"/>
        </w:rPr>
        <w:t xml:space="preserve"> </w:t>
      </w:r>
      <w:r w:rsidR="00B958C9">
        <w:rPr>
          <w:rFonts w:ascii="Arial" w:hAnsi="Arial" w:cs="Arial"/>
          <w:sz w:val="22"/>
          <w:szCs w:val="22"/>
        </w:rPr>
        <w:t>la croissance française</w:t>
      </w:r>
      <w:r w:rsidR="006F5641">
        <w:rPr>
          <w:rFonts w:ascii="Arial" w:hAnsi="Arial" w:cs="Arial"/>
          <w:sz w:val="22"/>
          <w:szCs w:val="22"/>
        </w:rPr>
        <w:t>.</w:t>
      </w:r>
    </w:p>
    <w:p w14:paraId="41EF7F3E" w14:textId="4B66AE6E" w:rsidR="00D12F8E" w:rsidRDefault="00B958C9" w:rsidP="004E2DE4">
      <w:pPr>
        <w:spacing w:after="120" w:line="312" w:lineRule="auto"/>
        <w:jc w:val="both"/>
        <w:rPr>
          <w:rFonts w:ascii="Arial" w:hAnsi="Arial" w:cs="Arial"/>
          <w:sz w:val="22"/>
          <w:szCs w:val="22"/>
        </w:rPr>
      </w:pPr>
      <w:r>
        <w:rPr>
          <w:rFonts w:ascii="Arial" w:hAnsi="Arial" w:cs="Arial"/>
          <w:sz w:val="22"/>
          <w:szCs w:val="22"/>
        </w:rPr>
        <w:t>Elle le fait déjà directement, alors</w:t>
      </w:r>
      <w:r w:rsidR="006F5641">
        <w:rPr>
          <w:rFonts w:ascii="Arial" w:hAnsi="Arial" w:cs="Arial"/>
          <w:sz w:val="22"/>
          <w:szCs w:val="22"/>
        </w:rPr>
        <w:t xml:space="preserve"> que les dépenses d’investissement </w:t>
      </w:r>
      <w:r w:rsidR="00EE656E">
        <w:rPr>
          <w:rFonts w:ascii="Arial" w:hAnsi="Arial" w:cs="Arial"/>
          <w:sz w:val="22"/>
          <w:szCs w:val="22"/>
        </w:rPr>
        <w:t>des ménages</w:t>
      </w:r>
      <w:r w:rsidR="006F5641">
        <w:rPr>
          <w:rFonts w:ascii="Arial" w:hAnsi="Arial" w:cs="Arial"/>
          <w:sz w:val="22"/>
          <w:szCs w:val="22"/>
        </w:rPr>
        <w:t xml:space="preserve"> s’avèrent d’ores et déjà le seul agrégat à venir pénaliser le PIB : entre la mi-2022 et le troisième trimestre 2023, </w:t>
      </w:r>
      <w:r w:rsidR="00EE656E">
        <w:rPr>
          <w:rFonts w:ascii="Arial" w:hAnsi="Arial" w:cs="Arial"/>
          <w:sz w:val="22"/>
          <w:szCs w:val="22"/>
        </w:rPr>
        <w:t>elles</w:t>
      </w:r>
      <w:r w:rsidR="006F5641">
        <w:rPr>
          <w:rFonts w:ascii="Arial" w:hAnsi="Arial" w:cs="Arial"/>
          <w:sz w:val="22"/>
          <w:szCs w:val="22"/>
        </w:rPr>
        <w:t xml:space="preserve"> </w:t>
      </w:r>
      <w:r>
        <w:rPr>
          <w:rFonts w:ascii="Arial" w:hAnsi="Arial" w:cs="Arial"/>
          <w:sz w:val="22"/>
          <w:szCs w:val="22"/>
        </w:rPr>
        <w:t xml:space="preserve">retirent </w:t>
      </w:r>
      <w:r w:rsidR="006F5641">
        <w:rPr>
          <w:rFonts w:ascii="Arial" w:hAnsi="Arial" w:cs="Arial"/>
          <w:sz w:val="22"/>
          <w:szCs w:val="22"/>
        </w:rPr>
        <w:t>0,4 </w:t>
      </w:r>
      <w:r w:rsidR="00380D98">
        <w:rPr>
          <w:rFonts w:ascii="Arial" w:hAnsi="Arial" w:cs="Arial"/>
          <w:sz w:val="22"/>
          <w:szCs w:val="22"/>
        </w:rPr>
        <w:t>point de pourcentage</w:t>
      </w:r>
      <w:r w:rsidR="006F5641">
        <w:rPr>
          <w:rFonts w:ascii="Arial" w:hAnsi="Arial" w:cs="Arial"/>
          <w:sz w:val="22"/>
          <w:szCs w:val="22"/>
        </w:rPr>
        <w:t xml:space="preserve"> à la hausse de 1,</w:t>
      </w:r>
      <w:r w:rsidR="00351FBA">
        <w:rPr>
          <w:rFonts w:ascii="Arial" w:hAnsi="Arial" w:cs="Arial"/>
          <w:sz w:val="22"/>
          <w:szCs w:val="22"/>
        </w:rPr>
        <w:t>1</w:t>
      </w:r>
      <w:r w:rsidR="006F5641">
        <w:rPr>
          <w:rFonts w:ascii="Arial" w:hAnsi="Arial" w:cs="Arial"/>
          <w:sz w:val="22"/>
          <w:szCs w:val="22"/>
        </w:rPr>
        <w:t xml:space="preserve"> % du PIB. </w:t>
      </w:r>
      <w:r w:rsidR="00EE656E">
        <w:rPr>
          <w:rFonts w:ascii="Arial" w:hAnsi="Arial" w:cs="Arial"/>
          <w:sz w:val="22"/>
          <w:szCs w:val="22"/>
        </w:rPr>
        <w:t>Or, ces dépenses relèvent pour plus de 80 % d’investissement</w:t>
      </w:r>
      <w:r>
        <w:rPr>
          <w:rFonts w:ascii="Arial" w:hAnsi="Arial" w:cs="Arial"/>
          <w:sz w:val="22"/>
          <w:szCs w:val="22"/>
        </w:rPr>
        <w:t>s</w:t>
      </w:r>
      <w:r w:rsidR="00EE656E">
        <w:rPr>
          <w:rFonts w:ascii="Arial" w:hAnsi="Arial" w:cs="Arial"/>
          <w:sz w:val="22"/>
          <w:szCs w:val="22"/>
        </w:rPr>
        <w:t xml:space="preserve"> en logement, sous forme de construction neuve ou de gros entretien. </w:t>
      </w:r>
      <w:r w:rsidR="006F5641">
        <w:rPr>
          <w:rFonts w:ascii="Arial" w:hAnsi="Arial" w:cs="Arial"/>
          <w:sz w:val="22"/>
          <w:szCs w:val="22"/>
        </w:rPr>
        <w:t xml:space="preserve">Dit autrement, </w:t>
      </w:r>
      <w:r w:rsidR="00EE656E">
        <w:rPr>
          <w:rFonts w:ascii="Arial" w:hAnsi="Arial" w:cs="Arial"/>
          <w:sz w:val="22"/>
          <w:szCs w:val="22"/>
        </w:rPr>
        <w:t>la crise du logement</w:t>
      </w:r>
      <w:r w:rsidR="006F5641">
        <w:rPr>
          <w:rFonts w:ascii="Arial" w:hAnsi="Arial" w:cs="Arial"/>
          <w:sz w:val="22"/>
          <w:szCs w:val="22"/>
        </w:rPr>
        <w:t xml:space="preserve"> ampute de près du tiers la croissance</w:t>
      </w:r>
      <w:r w:rsidR="00EE656E">
        <w:rPr>
          <w:rFonts w:ascii="Arial" w:hAnsi="Arial" w:cs="Arial"/>
          <w:sz w:val="22"/>
          <w:szCs w:val="22"/>
        </w:rPr>
        <w:t xml:space="preserve"> sur la période sous-revue</w:t>
      </w:r>
      <w:r w:rsidR="006F5641">
        <w:rPr>
          <w:rFonts w:ascii="Arial" w:hAnsi="Arial" w:cs="Arial"/>
          <w:sz w:val="22"/>
          <w:szCs w:val="22"/>
        </w:rPr>
        <w:t>. Et cela se poursuivr</w:t>
      </w:r>
      <w:r>
        <w:rPr>
          <w:rFonts w:ascii="Arial" w:hAnsi="Arial" w:cs="Arial"/>
          <w:sz w:val="22"/>
          <w:szCs w:val="22"/>
        </w:rPr>
        <w:t>a</w:t>
      </w:r>
      <w:r w:rsidR="006F5641">
        <w:rPr>
          <w:rFonts w:ascii="Arial" w:hAnsi="Arial" w:cs="Arial"/>
          <w:sz w:val="22"/>
          <w:szCs w:val="22"/>
        </w:rPr>
        <w:t xml:space="preserve"> en 2024. La crise du neuf prend donc une tournure macro-économique</w:t>
      </w:r>
      <w:r w:rsidR="00EE656E">
        <w:rPr>
          <w:rFonts w:ascii="Arial" w:hAnsi="Arial" w:cs="Arial"/>
          <w:sz w:val="22"/>
          <w:szCs w:val="22"/>
        </w:rPr>
        <w:t>.</w:t>
      </w:r>
    </w:p>
    <w:p w14:paraId="3F05D80B" w14:textId="58A44F1B" w:rsidR="00A64894" w:rsidRPr="00CA1F66" w:rsidRDefault="00103E9D" w:rsidP="00103E9D">
      <w:pPr>
        <w:spacing w:after="120" w:line="312" w:lineRule="auto"/>
        <w:jc w:val="both"/>
        <w:rPr>
          <w:rFonts w:ascii="Arial" w:hAnsi="Arial" w:cs="Arial"/>
          <w:sz w:val="22"/>
          <w:szCs w:val="22"/>
        </w:rPr>
      </w:pPr>
      <w:r>
        <w:rPr>
          <w:rFonts w:ascii="Arial" w:hAnsi="Arial" w:cs="Arial"/>
          <w:sz w:val="22"/>
          <w:szCs w:val="22"/>
        </w:rPr>
        <w:t xml:space="preserve">S’y ajoute un volet finances publiques. La chute du neuf et des transactions dans l’existant viendront sérieusement réduire le rendement des prélèvements associés, notamment sous forme de TVA à 20 % et de droits de mutation à titre onéreux, dont le montant excède largement celui des aides à l’investissement. Qui plus est, cela rendra plus difficile le financement du soutien public à la rénovation, dont le </w:t>
      </w:r>
      <w:r w:rsidR="00B958C9">
        <w:rPr>
          <w:rFonts w:ascii="Arial" w:hAnsi="Arial" w:cs="Arial"/>
          <w:sz w:val="22"/>
          <w:szCs w:val="22"/>
        </w:rPr>
        <w:t xml:space="preserve">coût </w:t>
      </w:r>
      <w:r>
        <w:rPr>
          <w:rFonts w:ascii="Arial" w:hAnsi="Arial" w:cs="Arial"/>
          <w:sz w:val="22"/>
          <w:szCs w:val="22"/>
        </w:rPr>
        <w:t xml:space="preserve">dépasse très nettement </w:t>
      </w:r>
      <w:r w:rsidR="00B958C9">
        <w:rPr>
          <w:rFonts w:ascii="Arial" w:hAnsi="Arial" w:cs="Arial"/>
          <w:sz w:val="22"/>
          <w:szCs w:val="22"/>
        </w:rPr>
        <w:t>le retour sous forme</w:t>
      </w:r>
      <w:r>
        <w:rPr>
          <w:rFonts w:ascii="Arial" w:hAnsi="Arial" w:cs="Arial"/>
          <w:sz w:val="22"/>
          <w:szCs w:val="22"/>
        </w:rPr>
        <w:t xml:space="preserve"> de TVA à taux réduit sur </w:t>
      </w:r>
      <w:r w:rsidR="00B958C9">
        <w:rPr>
          <w:rFonts w:ascii="Arial" w:hAnsi="Arial" w:cs="Arial"/>
          <w:sz w:val="22"/>
          <w:szCs w:val="22"/>
        </w:rPr>
        <w:t xml:space="preserve">les </w:t>
      </w:r>
      <w:r>
        <w:rPr>
          <w:rFonts w:ascii="Arial" w:hAnsi="Arial" w:cs="Arial"/>
          <w:sz w:val="22"/>
          <w:szCs w:val="22"/>
        </w:rPr>
        <w:t>travaux.</w:t>
      </w:r>
    </w:p>
    <w:p w14:paraId="4A2F07E0" w14:textId="77777777" w:rsidR="00E00EC1" w:rsidRDefault="00E00EC1" w:rsidP="002C74EF">
      <w:pPr>
        <w:spacing w:after="120" w:line="312" w:lineRule="auto"/>
        <w:jc w:val="both"/>
        <w:rPr>
          <w:rFonts w:ascii="Arial" w:hAnsi="Arial" w:cs="Arial"/>
          <w:sz w:val="22"/>
          <w:szCs w:val="22"/>
        </w:rPr>
      </w:pPr>
    </w:p>
    <w:p w14:paraId="4754802B" w14:textId="10AD2C31" w:rsidR="00F149C9" w:rsidRPr="00F149C9" w:rsidRDefault="00F149C9" w:rsidP="002C74EF">
      <w:pPr>
        <w:spacing w:after="120" w:line="312" w:lineRule="auto"/>
        <w:jc w:val="both"/>
        <w:rPr>
          <w:rFonts w:ascii="Arial" w:hAnsi="Arial" w:cs="Arial"/>
          <w:b/>
          <w:bCs/>
          <w:sz w:val="32"/>
          <w:szCs w:val="32"/>
          <w:u w:val="single"/>
        </w:rPr>
      </w:pPr>
      <w:r w:rsidRPr="00F149C9">
        <w:rPr>
          <w:rFonts w:ascii="Arial" w:hAnsi="Arial" w:cs="Arial"/>
          <w:b/>
          <w:bCs/>
          <w:sz w:val="32"/>
          <w:szCs w:val="32"/>
          <w:u w:val="single"/>
        </w:rPr>
        <w:t>Il est encore temps d’agir</w:t>
      </w:r>
    </w:p>
    <w:p w14:paraId="7373A2F1" w14:textId="1894E1A9" w:rsidR="00B92DFE" w:rsidRDefault="00F149C9" w:rsidP="002C74EF">
      <w:pPr>
        <w:spacing w:after="120" w:line="312" w:lineRule="auto"/>
        <w:jc w:val="both"/>
        <w:rPr>
          <w:rFonts w:ascii="Arial" w:hAnsi="Arial" w:cs="Arial"/>
          <w:sz w:val="22"/>
          <w:szCs w:val="22"/>
        </w:rPr>
      </w:pPr>
      <w:r>
        <w:rPr>
          <w:rFonts w:ascii="Arial" w:hAnsi="Arial" w:cs="Arial"/>
          <w:sz w:val="22"/>
          <w:szCs w:val="22"/>
        </w:rPr>
        <w:t xml:space="preserve">La FFB a déjà porté nombre de </w:t>
      </w:r>
      <w:r w:rsidR="00B92DFE">
        <w:rPr>
          <w:rFonts w:ascii="Arial" w:hAnsi="Arial" w:cs="Arial"/>
          <w:sz w:val="22"/>
          <w:szCs w:val="22"/>
        </w:rPr>
        <w:t>propositions pour sortir de l’ornière</w:t>
      </w:r>
      <w:r>
        <w:rPr>
          <w:rFonts w:ascii="Arial" w:hAnsi="Arial" w:cs="Arial"/>
          <w:sz w:val="22"/>
          <w:szCs w:val="22"/>
        </w:rPr>
        <w:t>, notamment en ce qui concerne le neuf.</w:t>
      </w:r>
    </w:p>
    <w:p w14:paraId="3FBCEBD4" w14:textId="30073527" w:rsidR="00F149C9" w:rsidRDefault="00B92DFE" w:rsidP="002C74EF">
      <w:pPr>
        <w:spacing w:after="120" w:line="312" w:lineRule="auto"/>
        <w:jc w:val="both"/>
        <w:rPr>
          <w:rFonts w:ascii="Arial" w:hAnsi="Arial" w:cs="Arial"/>
          <w:sz w:val="22"/>
          <w:szCs w:val="22"/>
        </w:rPr>
      </w:pPr>
      <w:r>
        <w:rPr>
          <w:rFonts w:ascii="Arial" w:hAnsi="Arial" w:cs="Arial"/>
          <w:sz w:val="22"/>
          <w:szCs w:val="22"/>
        </w:rPr>
        <w:t xml:space="preserve">Ainsi, </w:t>
      </w:r>
      <w:r w:rsidR="00F149C9">
        <w:rPr>
          <w:rFonts w:ascii="Arial" w:hAnsi="Arial" w:cs="Arial"/>
          <w:sz w:val="22"/>
          <w:szCs w:val="22"/>
        </w:rPr>
        <w:t xml:space="preserve">pour limiter la casse économique et sociale dans la profession, il est nécessaire de redéployer le </w:t>
      </w:r>
      <w:r w:rsidR="00F149C9" w:rsidRPr="00D12F8E">
        <w:rPr>
          <w:rFonts w:ascii="Arial" w:hAnsi="Arial" w:cs="Arial"/>
          <w:b/>
          <w:sz w:val="22"/>
          <w:szCs w:val="22"/>
        </w:rPr>
        <w:t>PTZ</w:t>
      </w:r>
      <w:r w:rsidR="00F149C9">
        <w:rPr>
          <w:rFonts w:ascii="Arial" w:hAnsi="Arial" w:cs="Arial"/>
          <w:sz w:val="22"/>
          <w:szCs w:val="22"/>
        </w:rPr>
        <w:t xml:space="preserve"> </w:t>
      </w:r>
      <w:r w:rsidR="00F149C9" w:rsidRPr="00F149C9">
        <w:rPr>
          <w:rFonts w:ascii="Arial" w:hAnsi="Arial" w:cs="Arial"/>
          <w:b/>
          <w:bCs/>
          <w:sz w:val="22"/>
          <w:szCs w:val="22"/>
        </w:rPr>
        <w:t>à 40 % sur tout le territoire</w:t>
      </w:r>
      <w:r w:rsidR="00F149C9">
        <w:rPr>
          <w:rFonts w:ascii="Arial" w:hAnsi="Arial" w:cs="Arial"/>
          <w:sz w:val="22"/>
          <w:szCs w:val="22"/>
        </w:rPr>
        <w:t xml:space="preserve"> et de r</w:t>
      </w:r>
      <w:r w:rsidR="008640F4">
        <w:rPr>
          <w:rFonts w:ascii="Arial" w:hAnsi="Arial" w:cs="Arial"/>
          <w:sz w:val="22"/>
          <w:szCs w:val="22"/>
        </w:rPr>
        <w:t>e</w:t>
      </w:r>
      <w:r w:rsidR="00F149C9">
        <w:rPr>
          <w:rFonts w:ascii="Arial" w:hAnsi="Arial" w:cs="Arial"/>
          <w:sz w:val="22"/>
          <w:szCs w:val="22"/>
        </w:rPr>
        <w:t xml:space="preserve">valoriser ses barèmes, qui datent de 2016. Il s’agit d’un moyen de relancer rapidement le marché, de répondre à une demande bien présente, de permettre la sortie du parc locatif, mais aussi de dégager des ressources budgétaires. De fait, compte tenu de l’effet de levier d’une part, de la TVA et des taxes locales pesant sur le bien construit d’autre part, chaque logement neuf financé par PTZ rapporte </w:t>
      </w:r>
      <w:r>
        <w:rPr>
          <w:rFonts w:ascii="Arial" w:hAnsi="Arial" w:cs="Arial"/>
          <w:sz w:val="22"/>
          <w:szCs w:val="22"/>
        </w:rPr>
        <w:t>24</w:t>
      </w:r>
      <w:r w:rsidR="00F149C9">
        <w:rPr>
          <w:rFonts w:ascii="Arial" w:hAnsi="Arial" w:cs="Arial"/>
          <w:sz w:val="22"/>
          <w:szCs w:val="22"/>
        </w:rPr>
        <w:t> 000 € en solde net à la Nation</w:t>
      </w:r>
      <w:r>
        <w:rPr>
          <w:rFonts w:ascii="Arial" w:hAnsi="Arial" w:cs="Arial"/>
          <w:sz w:val="22"/>
          <w:szCs w:val="22"/>
        </w:rPr>
        <w:t xml:space="preserve"> sur la base des données du premier semestre 2023</w:t>
      </w:r>
      <w:r w:rsidR="00F149C9">
        <w:rPr>
          <w:rFonts w:ascii="Arial" w:hAnsi="Arial" w:cs="Arial"/>
          <w:sz w:val="22"/>
          <w:szCs w:val="22"/>
        </w:rPr>
        <w:t xml:space="preserve">. </w:t>
      </w:r>
    </w:p>
    <w:p w14:paraId="31553661" w14:textId="457E59E8" w:rsidR="00F149C9" w:rsidRDefault="00B92DFE" w:rsidP="002C74EF">
      <w:pPr>
        <w:spacing w:after="120" w:line="312" w:lineRule="auto"/>
        <w:jc w:val="both"/>
        <w:rPr>
          <w:rFonts w:ascii="Arial" w:hAnsi="Arial" w:cs="Arial"/>
          <w:sz w:val="22"/>
          <w:szCs w:val="22"/>
        </w:rPr>
      </w:pPr>
      <w:r>
        <w:rPr>
          <w:rFonts w:ascii="Arial" w:hAnsi="Arial" w:cs="Arial"/>
          <w:sz w:val="22"/>
          <w:szCs w:val="22"/>
        </w:rPr>
        <w:t>L</w:t>
      </w:r>
      <w:r w:rsidR="00F149C9">
        <w:rPr>
          <w:rFonts w:ascii="Arial" w:hAnsi="Arial" w:cs="Arial"/>
          <w:sz w:val="22"/>
          <w:szCs w:val="22"/>
        </w:rPr>
        <w:t xml:space="preserve">a FFB demande </w:t>
      </w:r>
      <w:r>
        <w:rPr>
          <w:rFonts w:ascii="Arial" w:hAnsi="Arial" w:cs="Arial"/>
          <w:sz w:val="22"/>
          <w:szCs w:val="22"/>
        </w:rPr>
        <w:t>également</w:t>
      </w:r>
      <w:r w:rsidR="00F149C9">
        <w:rPr>
          <w:rFonts w:ascii="Arial" w:hAnsi="Arial" w:cs="Arial"/>
          <w:sz w:val="22"/>
          <w:szCs w:val="22"/>
        </w:rPr>
        <w:t xml:space="preserve"> </w:t>
      </w:r>
      <w:r w:rsidR="00F149C9" w:rsidRPr="00E00EC1">
        <w:rPr>
          <w:rFonts w:ascii="Arial" w:hAnsi="Arial" w:cs="Arial"/>
          <w:b/>
          <w:bCs/>
          <w:sz w:val="22"/>
          <w:szCs w:val="22"/>
        </w:rPr>
        <w:t>le retour au Pinel de 2022</w:t>
      </w:r>
      <w:r w:rsidR="00F149C9">
        <w:rPr>
          <w:rFonts w:ascii="Arial" w:hAnsi="Arial" w:cs="Arial"/>
          <w:sz w:val="22"/>
          <w:szCs w:val="22"/>
        </w:rPr>
        <w:t xml:space="preserve"> dans l’attente de la mise en place du </w:t>
      </w:r>
      <w:r w:rsidR="00F149C9" w:rsidRPr="00D12F8E">
        <w:rPr>
          <w:rFonts w:ascii="Arial" w:hAnsi="Arial" w:cs="Arial"/>
          <w:b/>
          <w:sz w:val="22"/>
          <w:szCs w:val="22"/>
        </w:rPr>
        <w:t>statut du bailleur privé</w:t>
      </w:r>
      <w:r w:rsidR="00F149C9">
        <w:rPr>
          <w:rFonts w:ascii="Arial" w:hAnsi="Arial" w:cs="Arial"/>
          <w:sz w:val="22"/>
          <w:szCs w:val="22"/>
        </w:rPr>
        <w:t>, avant que le locatif ne se trouve totalement sclérosé faute d’alimentation du parc.</w:t>
      </w:r>
    </w:p>
    <w:p w14:paraId="255E6078" w14:textId="69E0DF68" w:rsidR="00E00EC1" w:rsidRDefault="00B92DFE" w:rsidP="002C74EF">
      <w:pPr>
        <w:spacing w:after="120" w:line="312" w:lineRule="auto"/>
        <w:jc w:val="both"/>
        <w:rPr>
          <w:rFonts w:ascii="Arial" w:hAnsi="Arial" w:cs="Arial"/>
          <w:sz w:val="22"/>
          <w:szCs w:val="22"/>
        </w:rPr>
      </w:pPr>
      <w:r>
        <w:rPr>
          <w:rFonts w:ascii="Arial" w:hAnsi="Arial" w:cs="Arial"/>
          <w:sz w:val="22"/>
          <w:szCs w:val="22"/>
        </w:rPr>
        <w:t xml:space="preserve">Par ailleurs, concernant </w:t>
      </w:r>
      <w:proofErr w:type="spellStart"/>
      <w:r>
        <w:rPr>
          <w:rFonts w:ascii="Arial" w:hAnsi="Arial" w:cs="Arial"/>
          <w:sz w:val="22"/>
          <w:szCs w:val="22"/>
        </w:rPr>
        <w:t>MaPrimeRénov</w:t>
      </w:r>
      <w:proofErr w:type="spellEnd"/>
      <w:r>
        <w:rPr>
          <w:rFonts w:ascii="Arial" w:hAnsi="Arial" w:cs="Arial"/>
          <w:sz w:val="22"/>
          <w:szCs w:val="22"/>
        </w:rPr>
        <w:t>’, la FFB souhaite que l’on réouvre la possibilité d’approche par geste(s) sans changement de système de chauffage et que les entreprises de bâtiment dûment qualifié</w:t>
      </w:r>
      <w:r w:rsidR="00854A75">
        <w:rPr>
          <w:rFonts w:ascii="Arial" w:hAnsi="Arial" w:cs="Arial"/>
          <w:sz w:val="22"/>
          <w:szCs w:val="22"/>
        </w:rPr>
        <w:t>e</w:t>
      </w:r>
      <w:r>
        <w:rPr>
          <w:rFonts w:ascii="Arial" w:hAnsi="Arial" w:cs="Arial"/>
          <w:sz w:val="22"/>
          <w:szCs w:val="22"/>
        </w:rPr>
        <w:t>s puisse</w:t>
      </w:r>
      <w:r w:rsidR="00854A75">
        <w:rPr>
          <w:rFonts w:ascii="Arial" w:hAnsi="Arial" w:cs="Arial"/>
          <w:sz w:val="22"/>
          <w:szCs w:val="22"/>
        </w:rPr>
        <w:t>nt</w:t>
      </w:r>
      <w:r>
        <w:rPr>
          <w:rFonts w:ascii="Arial" w:hAnsi="Arial" w:cs="Arial"/>
          <w:sz w:val="22"/>
          <w:szCs w:val="22"/>
        </w:rPr>
        <w:t xml:space="preserve"> devenir Mon Accompagnateur </w:t>
      </w:r>
      <w:proofErr w:type="spellStart"/>
      <w:r>
        <w:rPr>
          <w:rFonts w:ascii="Arial" w:hAnsi="Arial" w:cs="Arial"/>
          <w:sz w:val="22"/>
          <w:szCs w:val="22"/>
        </w:rPr>
        <w:t>Rénov</w:t>
      </w:r>
      <w:proofErr w:type="spellEnd"/>
      <w:r>
        <w:rPr>
          <w:rFonts w:ascii="Arial" w:hAnsi="Arial" w:cs="Arial"/>
          <w:sz w:val="22"/>
          <w:szCs w:val="22"/>
        </w:rPr>
        <w:t>’. Il en va du maillage du territoire.</w:t>
      </w:r>
    </w:p>
    <w:p w14:paraId="0F196B96" w14:textId="0F79593E" w:rsidR="00E00EC1" w:rsidRDefault="002B4607" w:rsidP="002C74EF">
      <w:pPr>
        <w:spacing w:after="120" w:line="312" w:lineRule="auto"/>
        <w:jc w:val="both"/>
        <w:rPr>
          <w:rFonts w:ascii="Arial" w:hAnsi="Arial" w:cs="Arial"/>
          <w:sz w:val="22"/>
          <w:szCs w:val="22"/>
        </w:rPr>
      </w:pPr>
      <w:r>
        <w:rPr>
          <w:rFonts w:ascii="Arial" w:hAnsi="Arial" w:cs="Arial"/>
          <w:sz w:val="22"/>
          <w:szCs w:val="22"/>
        </w:rPr>
        <w:t>Nous n’avons plus le temps de tergiverser !</w:t>
      </w:r>
    </w:p>
    <w:p w14:paraId="732E9573" w14:textId="5CDD8CD2" w:rsidR="00E00EC1" w:rsidRDefault="00E00EC1" w:rsidP="002C74EF">
      <w:pPr>
        <w:spacing w:after="120" w:line="312" w:lineRule="auto"/>
        <w:jc w:val="both"/>
        <w:rPr>
          <w:rFonts w:ascii="Arial" w:hAnsi="Arial" w:cs="Arial"/>
          <w:sz w:val="22"/>
          <w:szCs w:val="22"/>
        </w:rPr>
      </w:pPr>
      <w:r>
        <w:rPr>
          <w:rFonts w:ascii="Arial" w:hAnsi="Arial" w:cs="Arial"/>
          <w:sz w:val="22"/>
          <w:szCs w:val="22"/>
        </w:rPr>
        <w:t>Je vous remercie.</w:t>
      </w:r>
    </w:p>
    <w:sectPr w:rsidR="00E00EC1" w:rsidSect="00C6635D">
      <w:footerReference w:type="even" r:id="rId12"/>
      <w:footerReference w:type="default" r:id="rId13"/>
      <w:footerReference w:type="first" r:id="rId14"/>
      <w:pgSz w:w="11906" w:h="16838" w:code="9"/>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F50C" w14:textId="77777777" w:rsidR="006D08F8" w:rsidRDefault="006D08F8">
      <w:r>
        <w:separator/>
      </w:r>
    </w:p>
  </w:endnote>
  <w:endnote w:type="continuationSeparator" w:id="0">
    <w:p w14:paraId="74381E26" w14:textId="77777777" w:rsidR="006D08F8" w:rsidRDefault="006D08F8">
      <w:r>
        <w:continuationSeparator/>
      </w:r>
    </w:p>
  </w:endnote>
  <w:endnote w:type="continuationNotice" w:id="1">
    <w:p w14:paraId="46C71E7E" w14:textId="77777777" w:rsidR="006D08F8" w:rsidRDefault="006D0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ftCom-Regular">
    <w:panose1 w:val="00000000000000000000"/>
    <w:charset w:val="00"/>
    <w:family w:val="roman"/>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Gras">
    <w:altName w:val="Arial"/>
    <w:panose1 w:val="020B0704020202020204"/>
    <w:charset w:val="00"/>
    <w:family w:val="roman"/>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35C3" w14:textId="064D508C" w:rsidR="00B04BEE" w:rsidRDefault="00B04BEE" w:rsidP="001B48F2">
    <w:pPr>
      <w:pStyle w:val="Pieddepage"/>
      <w:framePr w:wrap="around" w:vAnchor="text" w:hAnchor="margin" w:xAlign="right" w:y="1"/>
      <w:rPr>
        <w:rStyle w:val="Numrodepage"/>
      </w:rPr>
    </w:pPr>
    <w:r>
      <w:rPr>
        <w:noProof/>
      </w:rPr>
      <mc:AlternateContent>
        <mc:Choice Requires="wps">
          <w:drawing>
            <wp:anchor distT="0" distB="0" distL="0" distR="0" simplePos="0" relativeHeight="251659264" behindDoc="0" locked="0" layoutInCell="1" allowOverlap="1" wp14:anchorId="3109C6FA" wp14:editId="49B57A30">
              <wp:simplePos x="635" y="635"/>
              <wp:positionH relativeFrom="column">
                <wp:align>center</wp:align>
              </wp:positionH>
              <wp:positionV relativeFrom="paragraph">
                <wp:posOffset>635</wp:posOffset>
              </wp:positionV>
              <wp:extent cx="443865" cy="443865"/>
              <wp:effectExtent l="0" t="0" r="17780" b="9525"/>
              <wp:wrapSquare wrapText="bothSides"/>
              <wp:docPr id="4" name="Zone de texte 4" descr="Ces informations sont à usage interne unique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3493C" w14:textId="02ED6089" w:rsidR="00B04BEE" w:rsidRPr="00456DD2" w:rsidRDefault="00B04BEE">
                          <w:pPr>
                            <w:rPr>
                              <w:rFonts w:ascii="Calibri" w:eastAsia="Calibri" w:hAnsi="Calibri" w:cs="Calibri"/>
                              <w:noProof/>
                              <w:color w:val="000000"/>
                              <w:sz w:val="16"/>
                              <w:szCs w:val="16"/>
                            </w:rPr>
                          </w:pPr>
                          <w:r w:rsidRPr="00456DD2">
                            <w:rPr>
                              <w:rFonts w:ascii="Calibri" w:eastAsia="Calibri" w:hAnsi="Calibri" w:cs="Calibri"/>
                              <w:noProof/>
                              <w:color w:val="000000"/>
                              <w:sz w:val="16"/>
                              <w:szCs w:val="16"/>
                            </w:rPr>
                            <w:t>Ces informations sont à usage interne uniquement.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09C6FA" id="_x0000_t202" coordsize="21600,21600" o:spt="202" path="m,l,21600r21600,l21600,xe">
              <v:stroke joinstyle="miter"/>
              <v:path gradientshapeok="t" o:connecttype="rect"/>
            </v:shapetype>
            <v:shape id="Zone de texte 4" o:spid="_x0000_s1026" type="#_x0000_t202" alt="Ces informations sont à usage interne uniquemen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413493C" w14:textId="02ED6089" w:rsidR="00B04BEE" w:rsidRPr="00456DD2" w:rsidRDefault="00B04BEE">
                    <w:pPr>
                      <w:rPr>
                        <w:rFonts w:ascii="Calibri" w:eastAsia="Calibri" w:hAnsi="Calibri" w:cs="Calibri"/>
                        <w:noProof/>
                        <w:color w:val="000000"/>
                        <w:sz w:val="16"/>
                        <w:szCs w:val="16"/>
                      </w:rPr>
                    </w:pPr>
                    <w:r w:rsidRPr="00456DD2">
                      <w:rPr>
                        <w:rFonts w:ascii="Calibri" w:eastAsia="Calibri" w:hAnsi="Calibri" w:cs="Calibri"/>
                        <w:noProof/>
                        <w:color w:val="000000"/>
                        <w:sz w:val="16"/>
                        <w:szCs w:val="16"/>
                      </w:rPr>
                      <w:t>Ces informations sont à usage interne uniquement.</w:t>
                    </w:r>
                  </w:p>
                </w:txbxContent>
              </v:textbox>
              <w10:wrap type="square"/>
            </v:shape>
          </w:pict>
        </mc:Fallback>
      </mc:AlternateContent>
    </w: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144F5136" w14:textId="77777777" w:rsidR="00B04BEE" w:rsidRDefault="00B04BEE" w:rsidP="001104FE">
    <w:pPr>
      <w:pStyle w:val="Pieddepage"/>
      <w:ind w:right="360"/>
    </w:pPr>
  </w:p>
  <w:p w14:paraId="41EB3027" w14:textId="77777777" w:rsidR="00B04BEE" w:rsidRDefault="00B04B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774E" w14:textId="6660B53C" w:rsidR="00B04BEE" w:rsidRPr="00E93C55" w:rsidRDefault="00B04BEE" w:rsidP="00E93C55">
    <w:pPr>
      <w:pStyle w:val="Pieddepage"/>
      <w:tabs>
        <w:tab w:val="clear" w:pos="9072"/>
        <w:tab w:val="left" w:pos="0"/>
        <w:tab w:val="right" w:pos="9639"/>
      </w:tabs>
      <w:jc w:val="right"/>
      <w:rPr>
        <w:sz w:val="22"/>
        <w:szCs w:val="22"/>
      </w:rPr>
    </w:pPr>
    <w:r w:rsidRPr="00E93C55">
      <w:rPr>
        <w:rFonts w:ascii="Arial" w:hAnsi="Arial" w:cs="Arial"/>
        <w:noProof/>
        <w:sz w:val="22"/>
        <w:szCs w:val="22"/>
      </w:rPr>
      <w:fldChar w:fldCharType="begin"/>
    </w:r>
    <w:r w:rsidRPr="00E93C55">
      <w:rPr>
        <w:rFonts w:ascii="Arial" w:hAnsi="Arial" w:cs="Arial"/>
        <w:noProof/>
        <w:sz w:val="22"/>
        <w:szCs w:val="22"/>
      </w:rPr>
      <w:instrText xml:space="preserve"> PAGE   \* MERGEFORMAT </w:instrText>
    </w:r>
    <w:r w:rsidRPr="00E93C55">
      <w:rPr>
        <w:rFonts w:ascii="Arial" w:hAnsi="Arial" w:cs="Arial"/>
        <w:noProof/>
        <w:sz w:val="22"/>
        <w:szCs w:val="22"/>
      </w:rPr>
      <w:fldChar w:fldCharType="separate"/>
    </w:r>
    <w:r w:rsidR="00E25DEE">
      <w:rPr>
        <w:rFonts w:ascii="Arial" w:hAnsi="Arial" w:cs="Arial"/>
        <w:noProof/>
        <w:sz w:val="22"/>
        <w:szCs w:val="22"/>
      </w:rPr>
      <w:t>3</w:t>
    </w:r>
    <w:r w:rsidRPr="00E93C55">
      <w:rPr>
        <w:rFonts w:ascii="Arial" w:hAnsi="Arial" w:cs="Arial"/>
        <w:noProof/>
        <w:sz w:val="22"/>
        <w:szCs w:val="22"/>
      </w:rPr>
      <w:fldChar w:fldCharType="end"/>
    </w:r>
    <w:r w:rsidRPr="00E93C55">
      <w:rPr>
        <w:rFonts w:ascii="Arial" w:hAnsi="Arial" w:cs="Arial"/>
        <w:sz w:val="22"/>
        <w:szCs w:val="22"/>
      </w:rPr>
      <w:t>/</w:t>
    </w:r>
    <w:r w:rsidRPr="00E93C55">
      <w:rPr>
        <w:rFonts w:ascii="Arial" w:hAnsi="Arial" w:cs="Arial"/>
        <w:noProof/>
        <w:sz w:val="22"/>
        <w:szCs w:val="22"/>
      </w:rPr>
      <w:fldChar w:fldCharType="begin"/>
    </w:r>
    <w:r w:rsidRPr="00E93C55">
      <w:rPr>
        <w:rFonts w:ascii="Arial" w:hAnsi="Arial" w:cs="Arial"/>
        <w:noProof/>
        <w:sz w:val="22"/>
        <w:szCs w:val="22"/>
      </w:rPr>
      <w:instrText xml:space="preserve"> NUMPAGES   \* MERGEFORMAT </w:instrText>
    </w:r>
    <w:r w:rsidRPr="00E93C55">
      <w:rPr>
        <w:rFonts w:ascii="Arial" w:hAnsi="Arial" w:cs="Arial"/>
        <w:noProof/>
        <w:sz w:val="22"/>
        <w:szCs w:val="22"/>
      </w:rPr>
      <w:fldChar w:fldCharType="separate"/>
    </w:r>
    <w:r w:rsidR="00E25DEE">
      <w:rPr>
        <w:rFonts w:ascii="Arial" w:hAnsi="Arial" w:cs="Arial"/>
        <w:noProof/>
        <w:sz w:val="22"/>
        <w:szCs w:val="22"/>
      </w:rPr>
      <w:t>3</w:t>
    </w:r>
    <w:r w:rsidRPr="00E93C55">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294"/>
      <w:tblW w:w="9072" w:type="dxa"/>
      <w:tblLayout w:type="fixed"/>
      <w:tblCellMar>
        <w:left w:w="70" w:type="dxa"/>
        <w:right w:w="70" w:type="dxa"/>
      </w:tblCellMar>
      <w:tblLook w:val="0000" w:firstRow="0" w:lastRow="0" w:firstColumn="0" w:lastColumn="0" w:noHBand="0" w:noVBand="0"/>
    </w:tblPr>
    <w:tblGrid>
      <w:gridCol w:w="1196"/>
      <w:gridCol w:w="7593"/>
      <w:gridCol w:w="283"/>
    </w:tblGrid>
    <w:tr w:rsidR="00B04BEE" w:rsidRPr="009E7109" w14:paraId="2FF64B46" w14:textId="77777777" w:rsidTr="009D0E58">
      <w:trPr>
        <w:trHeight w:val="624"/>
      </w:trPr>
      <w:tc>
        <w:tcPr>
          <w:tcW w:w="1196" w:type="dxa"/>
        </w:tcPr>
        <w:p w14:paraId="304B30F2" w14:textId="31B98414" w:rsidR="00B04BEE" w:rsidRPr="009E7109" w:rsidRDefault="00B04BEE" w:rsidP="0058022C">
          <w:pPr>
            <w:pStyle w:val="Adresse"/>
            <w:ind w:left="1062" w:right="-1414" w:hanging="1134"/>
            <w:rPr>
              <w:sz w:val="22"/>
              <w:szCs w:val="22"/>
            </w:rPr>
          </w:pPr>
          <w:r w:rsidRPr="00031984">
            <w:rPr>
              <w:rFonts w:ascii="System" w:hAnsi="System" w:cs="Arial"/>
              <w:b w:val="0"/>
              <w:noProof/>
              <w:sz w:val="22"/>
              <w:szCs w:val="22"/>
            </w:rPr>
            <w:drawing>
              <wp:inline distT="0" distB="0" distL="0" distR="0" wp14:anchorId="16B278D3" wp14:editId="350CCE28">
                <wp:extent cx="638175" cy="600075"/>
                <wp:effectExtent l="0" t="0" r="0" b="0"/>
                <wp:docPr id="2" name="Image 2" descr="Afaq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faq_9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p>
        <w:p w14:paraId="4FA1795F" w14:textId="77777777" w:rsidR="00B04BEE" w:rsidRPr="009E7109" w:rsidRDefault="00B04BEE" w:rsidP="0058022C">
          <w:pPr>
            <w:pStyle w:val="Pieddepage"/>
            <w:rPr>
              <w:b/>
              <w:bCs/>
              <w:sz w:val="22"/>
              <w:szCs w:val="22"/>
            </w:rPr>
          </w:pPr>
          <w:r w:rsidRPr="009E7109">
            <w:rPr>
              <w:sz w:val="22"/>
              <w:szCs w:val="22"/>
            </w:rPr>
            <w:fldChar w:fldCharType="begin"/>
          </w:r>
          <w:r w:rsidRPr="009E7109">
            <w:rPr>
              <w:sz w:val="22"/>
              <w:szCs w:val="22"/>
            </w:rPr>
            <w:instrText xml:space="preserve">"http://www.ffbatiment.fr" </w:instrText>
          </w:r>
          <w:r w:rsidRPr="009E7109">
            <w:rPr>
              <w:sz w:val="22"/>
              <w:szCs w:val="22"/>
            </w:rPr>
            <w:fldChar w:fldCharType="separate"/>
          </w:r>
          <w:r w:rsidRPr="009E7109">
            <w:rPr>
              <w:rStyle w:val="Lienhypertexte"/>
              <w:sz w:val="22"/>
              <w:szCs w:val="22"/>
            </w:rPr>
            <w:t>http://www.ffbatiment.fr</w:t>
          </w:r>
          <w:r w:rsidRPr="009E7109">
            <w:rPr>
              <w:sz w:val="22"/>
              <w:szCs w:val="22"/>
            </w:rPr>
            <w:fldChar w:fldCharType="end"/>
          </w:r>
        </w:p>
      </w:tc>
      <w:tc>
        <w:tcPr>
          <w:tcW w:w="7593" w:type="dxa"/>
        </w:tcPr>
        <w:p w14:paraId="00BA19F7" w14:textId="77777777" w:rsidR="00B04BEE" w:rsidRPr="00456CC3" w:rsidRDefault="00B04BEE" w:rsidP="0058022C">
          <w:pPr>
            <w:pStyle w:val="Adresse"/>
            <w:rPr>
              <w:sz w:val="22"/>
              <w:szCs w:val="22"/>
            </w:rPr>
          </w:pPr>
          <w:r w:rsidRPr="00456CC3">
            <w:rPr>
              <w:sz w:val="22"/>
              <w:szCs w:val="22"/>
            </w:rPr>
            <w:t>FEDERATION FRANCAISE DU BATIMENT</w:t>
          </w:r>
        </w:p>
        <w:p w14:paraId="7E82D425" w14:textId="77777777" w:rsidR="00B04BEE" w:rsidRPr="00456CC3" w:rsidRDefault="00B04BEE" w:rsidP="0058022C">
          <w:pPr>
            <w:pStyle w:val="Adresse"/>
            <w:rPr>
              <w:sz w:val="22"/>
              <w:szCs w:val="22"/>
            </w:rPr>
          </w:pPr>
          <w:r w:rsidRPr="00456CC3">
            <w:rPr>
              <w:sz w:val="22"/>
              <w:szCs w:val="22"/>
            </w:rPr>
            <w:t>33 avenue Kléber</w:t>
          </w:r>
        </w:p>
        <w:p w14:paraId="7C119137" w14:textId="77777777" w:rsidR="00B04BEE" w:rsidRDefault="00B04BEE" w:rsidP="0058022C">
          <w:pPr>
            <w:pStyle w:val="Adresse"/>
            <w:rPr>
              <w:sz w:val="22"/>
              <w:szCs w:val="22"/>
            </w:rPr>
          </w:pPr>
          <w:r w:rsidRPr="00456CC3">
            <w:rPr>
              <w:sz w:val="22"/>
              <w:szCs w:val="22"/>
            </w:rPr>
            <w:t>75784 PARIS Cedex 16</w:t>
          </w:r>
        </w:p>
        <w:p w14:paraId="48FCE770" w14:textId="1D0FBD9E" w:rsidR="00B04BEE" w:rsidRDefault="00B04BEE" w:rsidP="0019690C">
          <w:pPr>
            <w:pStyle w:val="Adresse"/>
            <w:rPr>
              <w:sz w:val="22"/>
              <w:szCs w:val="22"/>
            </w:rPr>
          </w:pPr>
          <w:r w:rsidRPr="00456CC3">
            <w:rPr>
              <w:sz w:val="22"/>
              <w:szCs w:val="22"/>
            </w:rPr>
            <w:t>Téléphone : 01 40 69 51 00 – Télécopie : 01 45 53 58 77</w:t>
          </w:r>
        </w:p>
        <w:p w14:paraId="7FEA2299" w14:textId="77777777" w:rsidR="00B04BEE" w:rsidRDefault="00B04BEE" w:rsidP="0019690C">
          <w:pPr>
            <w:pStyle w:val="Adresse"/>
            <w:spacing w:after="240"/>
            <w:rPr>
              <w:sz w:val="22"/>
              <w:szCs w:val="22"/>
            </w:rPr>
          </w:pPr>
        </w:p>
        <w:p w14:paraId="2947824A" w14:textId="77777777" w:rsidR="00B04BEE" w:rsidRPr="009E7109" w:rsidRDefault="00B04BEE" w:rsidP="0058022C">
          <w:pPr>
            <w:pStyle w:val="Adresse"/>
            <w:rPr>
              <w:rFonts w:ascii="System" w:hAnsi="System" w:cs="Arial"/>
              <w:b w:val="0"/>
              <w:bCs/>
              <w:sz w:val="22"/>
              <w:szCs w:val="22"/>
            </w:rPr>
          </w:pPr>
        </w:p>
      </w:tc>
      <w:tc>
        <w:tcPr>
          <w:tcW w:w="283" w:type="dxa"/>
        </w:tcPr>
        <w:p w14:paraId="375E191D" w14:textId="77777777" w:rsidR="00B04BEE" w:rsidRPr="00456CC3" w:rsidRDefault="00B04BEE" w:rsidP="0058022C">
          <w:pPr>
            <w:pStyle w:val="Adresse"/>
            <w:rPr>
              <w:sz w:val="22"/>
              <w:szCs w:val="22"/>
            </w:rPr>
          </w:pPr>
        </w:p>
      </w:tc>
    </w:tr>
  </w:tbl>
  <w:p w14:paraId="582A3E6E" w14:textId="77777777" w:rsidR="00B04BEE" w:rsidRDefault="00B04B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1192" w14:textId="77777777" w:rsidR="006D08F8" w:rsidRDefault="006D08F8">
      <w:r>
        <w:separator/>
      </w:r>
    </w:p>
  </w:footnote>
  <w:footnote w:type="continuationSeparator" w:id="0">
    <w:p w14:paraId="731F0369" w14:textId="77777777" w:rsidR="006D08F8" w:rsidRDefault="006D08F8">
      <w:r>
        <w:continuationSeparator/>
      </w:r>
    </w:p>
  </w:footnote>
  <w:footnote w:type="continuationNotice" w:id="1">
    <w:p w14:paraId="3AD8338D" w14:textId="77777777" w:rsidR="006D08F8" w:rsidRDefault="006D08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02A"/>
    <w:multiLevelType w:val="hybridMultilevel"/>
    <w:tmpl w:val="99549DE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3B6071F"/>
    <w:multiLevelType w:val="hybridMultilevel"/>
    <w:tmpl w:val="D6A07950"/>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2" w15:restartNumberingAfterBreak="0">
    <w:nsid w:val="0AEA5DF1"/>
    <w:multiLevelType w:val="hybridMultilevel"/>
    <w:tmpl w:val="3CF60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A73B81"/>
    <w:multiLevelType w:val="hybridMultilevel"/>
    <w:tmpl w:val="774074C2"/>
    <w:lvl w:ilvl="0" w:tplc="309426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1450CB"/>
    <w:multiLevelType w:val="hybridMultilevel"/>
    <w:tmpl w:val="0EC63CF0"/>
    <w:lvl w:ilvl="0" w:tplc="F54E4E7A">
      <w:start w:val="18"/>
      <w:numFmt w:val="bullet"/>
      <w:lvlText w:val="-"/>
      <w:lvlJc w:val="left"/>
      <w:pPr>
        <w:ind w:left="720" w:hanging="360"/>
      </w:pPr>
      <w:rPr>
        <w:rFonts w:ascii="SwiftCom-Regular" w:eastAsia="Times New Roman" w:hAnsi="SwiftCom-Regular" w:cs="SwiftCom-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95F77"/>
    <w:multiLevelType w:val="hybridMultilevel"/>
    <w:tmpl w:val="63D418CA"/>
    <w:lvl w:ilvl="0" w:tplc="B3460836">
      <w:start w:val="2017"/>
      <w:numFmt w:val="bullet"/>
      <w:lvlText w:val="-"/>
      <w:lvlJc w:val="left"/>
      <w:pPr>
        <w:ind w:left="720" w:hanging="360"/>
      </w:pPr>
      <w:rPr>
        <w:rFonts w:ascii="Gotham-Book" w:eastAsia="Times New Roman" w:hAnsi="Gotham-Book" w:cs="Gotham-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8471F9"/>
    <w:multiLevelType w:val="hybridMultilevel"/>
    <w:tmpl w:val="55726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E97A87"/>
    <w:multiLevelType w:val="hybridMultilevel"/>
    <w:tmpl w:val="746606FC"/>
    <w:lvl w:ilvl="0" w:tplc="A3686BD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0011F5"/>
    <w:multiLevelType w:val="hybridMultilevel"/>
    <w:tmpl w:val="6456AD5E"/>
    <w:lvl w:ilvl="0" w:tplc="623E42A0">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0E650D"/>
    <w:multiLevelType w:val="hybridMultilevel"/>
    <w:tmpl w:val="FF805A4A"/>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0" w15:restartNumberingAfterBreak="0">
    <w:nsid w:val="52694821"/>
    <w:multiLevelType w:val="hybridMultilevel"/>
    <w:tmpl w:val="EE502D3A"/>
    <w:lvl w:ilvl="0" w:tplc="7BF040EC">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F4626F"/>
    <w:multiLevelType w:val="hybridMultilevel"/>
    <w:tmpl w:val="1B2488BA"/>
    <w:lvl w:ilvl="0" w:tplc="040C0001">
      <w:start w:val="1"/>
      <w:numFmt w:val="bullet"/>
      <w:lvlText w:val=""/>
      <w:lvlJc w:val="left"/>
      <w:pPr>
        <w:ind w:left="4046" w:hanging="360"/>
      </w:pPr>
      <w:rPr>
        <w:rFonts w:ascii="Symbol" w:hAnsi="Symbol" w:hint="default"/>
      </w:rPr>
    </w:lvl>
    <w:lvl w:ilvl="1" w:tplc="040C0003" w:tentative="1">
      <w:start w:val="1"/>
      <w:numFmt w:val="bullet"/>
      <w:lvlText w:val="o"/>
      <w:lvlJc w:val="left"/>
      <w:pPr>
        <w:ind w:left="4766" w:hanging="360"/>
      </w:pPr>
      <w:rPr>
        <w:rFonts w:ascii="Courier New" w:hAnsi="Courier New" w:cs="Courier New" w:hint="default"/>
      </w:rPr>
    </w:lvl>
    <w:lvl w:ilvl="2" w:tplc="040C0005" w:tentative="1">
      <w:start w:val="1"/>
      <w:numFmt w:val="bullet"/>
      <w:lvlText w:val=""/>
      <w:lvlJc w:val="left"/>
      <w:pPr>
        <w:ind w:left="5486" w:hanging="360"/>
      </w:pPr>
      <w:rPr>
        <w:rFonts w:ascii="Wingdings" w:hAnsi="Wingdings" w:hint="default"/>
      </w:rPr>
    </w:lvl>
    <w:lvl w:ilvl="3" w:tplc="040C0001" w:tentative="1">
      <w:start w:val="1"/>
      <w:numFmt w:val="bullet"/>
      <w:lvlText w:val=""/>
      <w:lvlJc w:val="left"/>
      <w:pPr>
        <w:ind w:left="6206" w:hanging="360"/>
      </w:pPr>
      <w:rPr>
        <w:rFonts w:ascii="Symbol" w:hAnsi="Symbol" w:hint="default"/>
      </w:rPr>
    </w:lvl>
    <w:lvl w:ilvl="4" w:tplc="040C0003" w:tentative="1">
      <w:start w:val="1"/>
      <w:numFmt w:val="bullet"/>
      <w:lvlText w:val="o"/>
      <w:lvlJc w:val="left"/>
      <w:pPr>
        <w:ind w:left="6926" w:hanging="360"/>
      </w:pPr>
      <w:rPr>
        <w:rFonts w:ascii="Courier New" w:hAnsi="Courier New" w:cs="Courier New" w:hint="default"/>
      </w:rPr>
    </w:lvl>
    <w:lvl w:ilvl="5" w:tplc="040C0005" w:tentative="1">
      <w:start w:val="1"/>
      <w:numFmt w:val="bullet"/>
      <w:lvlText w:val=""/>
      <w:lvlJc w:val="left"/>
      <w:pPr>
        <w:ind w:left="7646" w:hanging="360"/>
      </w:pPr>
      <w:rPr>
        <w:rFonts w:ascii="Wingdings" w:hAnsi="Wingdings" w:hint="default"/>
      </w:rPr>
    </w:lvl>
    <w:lvl w:ilvl="6" w:tplc="040C0001" w:tentative="1">
      <w:start w:val="1"/>
      <w:numFmt w:val="bullet"/>
      <w:lvlText w:val=""/>
      <w:lvlJc w:val="left"/>
      <w:pPr>
        <w:ind w:left="8366" w:hanging="360"/>
      </w:pPr>
      <w:rPr>
        <w:rFonts w:ascii="Symbol" w:hAnsi="Symbol" w:hint="default"/>
      </w:rPr>
    </w:lvl>
    <w:lvl w:ilvl="7" w:tplc="040C0003" w:tentative="1">
      <w:start w:val="1"/>
      <w:numFmt w:val="bullet"/>
      <w:lvlText w:val="o"/>
      <w:lvlJc w:val="left"/>
      <w:pPr>
        <w:ind w:left="9086" w:hanging="360"/>
      </w:pPr>
      <w:rPr>
        <w:rFonts w:ascii="Courier New" w:hAnsi="Courier New" w:cs="Courier New" w:hint="default"/>
      </w:rPr>
    </w:lvl>
    <w:lvl w:ilvl="8" w:tplc="040C0005" w:tentative="1">
      <w:start w:val="1"/>
      <w:numFmt w:val="bullet"/>
      <w:lvlText w:val=""/>
      <w:lvlJc w:val="left"/>
      <w:pPr>
        <w:ind w:left="9806" w:hanging="360"/>
      </w:pPr>
      <w:rPr>
        <w:rFonts w:ascii="Wingdings" w:hAnsi="Wingdings" w:hint="default"/>
      </w:rPr>
    </w:lvl>
  </w:abstractNum>
  <w:abstractNum w:abstractNumId="12" w15:restartNumberingAfterBreak="0">
    <w:nsid w:val="5E6D3506"/>
    <w:multiLevelType w:val="hybridMultilevel"/>
    <w:tmpl w:val="E334FD6E"/>
    <w:lvl w:ilvl="0" w:tplc="A3686BD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BA2597"/>
    <w:multiLevelType w:val="hybridMultilevel"/>
    <w:tmpl w:val="30A47FB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3611AB4"/>
    <w:multiLevelType w:val="hybridMultilevel"/>
    <w:tmpl w:val="87DA4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C81459"/>
    <w:multiLevelType w:val="hybridMultilevel"/>
    <w:tmpl w:val="FA5C3728"/>
    <w:lvl w:ilvl="0" w:tplc="A1408162">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4F667E"/>
    <w:multiLevelType w:val="hybridMultilevel"/>
    <w:tmpl w:val="84927F92"/>
    <w:lvl w:ilvl="0" w:tplc="A3686BDA">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471628408">
    <w:abstractNumId w:val="3"/>
  </w:num>
  <w:num w:numId="2" w16cid:durableId="44719432">
    <w:abstractNumId w:val="4"/>
  </w:num>
  <w:num w:numId="3" w16cid:durableId="847405850">
    <w:abstractNumId w:val="10"/>
  </w:num>
  <w:num w:numId="4" w16cid:durableId="242380781">
    <w:abstractNumId w:val="8"/>
  </w:num>
  <w:num w:numId="5" w16cid:durableId="1433090530">
    <w:abstractNumId w:val="15"/>
  </w:num>
  <w:num w:numId="6" w16cid:durableId="1070542261">
    <w:abstractNumId w:val="5"/>
  </w:num>
  <w:num w:numId="7" w16cid:durableId="1454784519">
    <w:abstractNumId w:val="7"/>
  </w:num>
  <w:num w:numId="8" w16cid:durableId="1288271450">
    <w:abstractNumId w:val="12"/>
  </w:num>
  <w:num w:numId="9" w16cid:durableId="404495431">
    <w:abstractNumId w:val="14"/>
  </w:num>
  <w:num w:numId="10" w16cid:durableId="446699514">
    <w:abstractNumId w:val="16"/>
  </w:num>
  <w:num w:numId="11" w16cid:durableId="280037565">
    <w:abstractNumId w:val="9"/>
  </w:num>
  <w:num w:numId="12" w16cid:durableId="435369516">
    <w:abstractNumId w:val="2"/>
  </w:num>
  <w:num w:numId="13" w16cid:durableId="1047147042">
    <w:abstractNumId w:val="11"/>
  </w:num>
  <w:num w:numId="14" w16cid:durableId="603615518">
    <w:abstractNumId w:val="1"/>
  </w:num>
  <w:num w:numId="15" w16cid:durableId="1905871253">
    <w:abstractNumId w:val="6"/>
  </w:num>
  <w:num w:numId="16" w16cid:durableId="724716927">
    <w:abstractNumId w:val="13"/>
  </w:num>
  <w:num w:numId="17" w16cid:durableId="42179780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C9"/>
    <w:rsid w:val="000001D4"/>
    <w:rsid w:val="0000040F"/>
    <w:rsid w:val="000008AB"/>
    <w:rsid w:val="00001743"/>
    <w:rsid w:val="00001EF6"/>
    <w:rsid w:val="00002A4A"/>
    <w:rsid w:val="0000321F"/>
    <w:rsid w:val="00005076"/>
    <w:rsid w:val="00005E39"/>
    <w:rsid w:val="00006BD3"/>
    <w:rsid w:val="00010563"/>
    <w:rsid w:val="00010D9A"/>
    <w:rsid w:val="000126D1"/>
    <w:rsid w:val="00013049"/>
    <w:rsid w:val="00013E0A"/>
    <w:rsid w:val="00014C25"/>
    <w:rsid w:val="00015462"/>
    <w:rsid w:val="0002044D"/>
    <w:rsid w:val="000219BD"/>
    <w:rsid w:val="00021F5B"/>
    <w:rsid w:val="00022162"/>
    <w:rsid w:val="00022713"/>
    <w:rsid w:val="00023C49"/>
    <w:rsid w:val="00024189"/>
    <w:rsid w:val="00024962"/>
    <w:rsid w:val="00026548"/>
    <w:rsid w:val="0002771A"/>
    <w:rsid w:val="00027B05"/>
    <w:rsid w:val="00031984"/>
    <w:rsid w:val="00035139"/>
    <w:rsid w:val="0003528D"/>
    <w:rsid w:val="0003578E"/>
    <w:rsid w:val="00037320"/>
    <w:rsid w:val="0004018D"/>
    <w:rsid w:val="00040470"/>
    <w:rsid w:val="0004061D"/>
    <w:rsid w:val="000418C7"/>
    <w:rsid w:val="000420E7"/>
    <w:rsid w:val="0004222E"/>
    <w:rsid w:val="00043072"/>
    <w:rsid w:val="000440A8"/>
    <w:rsid w:val="00044C62"/>
    <w:rsid w:val="00044DAF"/>
    <w:rsid w:val="000452A7"/>
    <w:rsid w:val="000454D7"/>
    <w:rsid w:val="000466C0"/>
    <w:rsid w:val="00047D5A"/>
    <w:rsid w:val="00050BC4"/>
    <w:rsid w:val="00050D23"/>
    <w:rsid w:val="00051A52"/>
    <w:rsid w:val="000548AD"/>
    <w:rsid w:val="00054DC9"/>
    <w:rsid w:val="000563A8"/>
    <w:rsid w:val="000572E8"/>
    <w:rsid w:val="000608D5"/>
    <w:rsid w:val="000610EF"/>
    <w:rsid w:val="00061566"/>
    <w:rsid w:val="00062AE5"/>
    <w:rsid w:val="00063257"/>
    <w:rsid w:val="0006325E"/>
    <w:rsid w:val="00064EA7"/>
    <w:rsid w:val="00065868"/>
    <w:rsid w:val="0006642B"/>
    <w:rsid w:val="00066BCD"/>
    <w:rsid w:val="00072DC6"/>
    <w:rsid w:val="000735EE"/>
    <w:rsid w:val="00073BAF"/>
    <w:rsid w:val="00075876"/>
    <w:rsid w:val="000758EE"/>
    <w:rsid w:val="00075FD1"/>
    <w:rsid w:val="00075FDC"/>
    <w:rsid w:val="00075FF0"/>
    <w:rsid w:val="000762AF"/>
    <w:rsid w:val="00077340"/>
    <w:rsid w:val="00080049"/>
    <w:rsid w:val="0008171D"/>
    <w:rsid w:val="00082AD0"/>
    <w:rsid w:val="00082B43"/>
    <w:rsid w:val="00082C1B"/>
    <w:rsid w:val="000839FD"/>
    <w:rsid w:val="0008596F"/>
    <w:rsid w:val="00085C29"/>
    <w:rsid w:val="000866F1"/>
    <w:rsid w:val="0008731B"/>
    <w:rsid w:val="000922CA"/>
    <w:rsid w:val="00092583"/>
    <w:rsid w:val="00092C80"/>
    <w:rsid w:val="00092D13"/>
    <w:rsid w:val="00096229"/>
    <w:rsid w:val="0009636A"/>
    <w:rsid w:val="000966BE"/>
    <w:rsid w:val="000967C8"/>
    <w:rsid w:val="000969C0"/>
    <w:rsid w:val="00096FCB"/>
    <w:rsid w:val="000971B5"/>
    <w:rsid w:val="0009755B"/>
    <w:rsid w:val="000A1629"/>
    <w:rsid w:val="000A1677"/>
    <w:rsid w:val="000A1C26"/>
    <w:rsid w:val="000A2BA8"/>
    <w:rsid w:val="000A2BB6"/>
    <w:rsid w:val="000A4300"/>
    <w:rsid w:val="000A4C06"/>
    <w:rsid w:val="000A5BEB"/>
    <w:rsid w:val="000A6868"/>
    <w:rsid w:val="000A6CF1"/>
    <w:rsid w:val="000A7BCA"/>
    <w:rsid w:val="000B08E5"/>
    <w:rsid w:val="000B1039"/>
    <w:rsid w:val="000B11D4"/>
    <w:rsid w:val="000B177C"/>
    <w:rsid w:val="000B2A60"/>
    <w:rsid w:val="000B4E21"/>
    <w:rsid w:val="000B63A1"/>
    <w:rsid w:val="000B64D4"/>
    <w:rsid w:val="000C0890"/>
    <w:rsid w:val="000C0BAC"/>
    <w:rsid w:val="000C12C1"/>
    <w:rsid w:val="000C22AE"/>
    <w:rsid w:val="000C22E2"/>
    <w:rsid w:val="000C2A2B"/>
    <w:rsid w:val="000C39CF"/>
    <w:rsid w:val="000C56B7"/>
    <w:rsid w:val="000C67FE"/>
    <w:rsid w:val="000D0523"/>
    <w:rsid w:val="000D10B3"/>
    <w:rsid w:val="000D123F"/>
    <w:rsid w:val="000D1E6B"/>
    <w:rsid w:val="000D38DC"/>
    <w:rsid w:val="000D39FD"/>
    <w:rsid w:val="000D42B9"/>
    <w:rsid w:val="000D6877"/>
    <w:rsid w:val="000D769E"/>
    <w:rsid w:val="000D7A97"/>
    <w:rsid w:val="000E1036"/>
    <w:rsid w:val="000E125C"/>
    <w:rsid w:val="000E1B86"/>
    <w:rsid w:val="000E1BF6"/>
    <w:rsid w:val="000E26D2"/>
    <w:rsid w:val="000E29C6"/>
    <w:rsid w:val="000E2B87"/>
    <w:rsid w:val="000E3631"/>
    <w:rsid w:val="000E440D"/>
    <w:rsid w:val="000E5484"/>
    <w:rsid w:val="000E7627"/>
    <w:rsid w:val="000F0EDB"/>
    <w:rsid w:val="000F101B"/>
    <w:rsid w:val="000F1E5A"/>
    <w:rsid w:val="000F3281"/>
    <w:rsid w:val="000F43F1"/>
    <w:rsid w:val="000F738D"/>
    <w:rsid w:val="000F73EF"/>
    <w:rsid w:val="000F76CA"/>
    <w:rsid w:val="000F7BB9"/>
    <w:rsid w:val="00100DCD"/>
    <w:rsid w:val="00103E9D"/>
    <w:rsid w:val="0010412E"/>
    <w:rsid w:val="00104262"/>
    <w:rsid w:val="001048B9"/>
    <w:rsid w:val="00104D63"/>
    <w:rsid w:val="00104ECE"/>
    <w:rsid w:val="00105894"/>
    <w:rsid w:val="00105C09"/>
    <w:rsid w:val="00107215"/>
    <w:rsid w:val="00110177"/>
    <w:rsid w:val="001104FE"/>
    <w:rsid w:val="00111DDD"/>
    <w:rsid w:val="0011215A"/>
    <w:rsid w:val="00113F23"/>
    <w:rsid w:val="00114C62"/>
    <w:rsid w:val="00114EB0"/>
    <w:rsid w:val="00116985"/>
    <w:rsid w:val="00116C63"/>
    <w:rsid w:val="00116FC9"/>
    <w:rsid w:val="00120A95"/>
    <w:rsid w:val="001225C6"/>
    <w:rsid w:val="00122712"/>
    <w:rsid w:val="00122899"/>
    <w:rsid w:val="00122BC5"/>
    <w:rsid w:val="00122E64"/>
    <w:rsid w:val="001231F2"/>
    <w:rsid w:val="00125516"/>
    <w:rsid w:val="00125911"/>
    <w:rsid w:val="00126581"/>
    <w:rsid w:val="00126885"/>
    <w:rsid w:val="00127F88"/>
    <w:rsid w:val="00132F1C"/>
    <w:rsid w:val="00133FE3"/>
    <w:rsid w:val="00140259"/>
    <w:rsid w:val="00142818"/>
    <w:rsid w:val="00143136"/>
    <w:rsid w:val="00143FB0"/>
    <w:rsid w:val="001443DC"/>
    <w:rsid w:val="001458A9"/>
    <w:rsid w:val="00146406"/>
    <w:rsid w:val="0015025F"/>
    <w:rsid w:val="00150C0B"/>
    <w:rsid w:val="00152448"/>
    <w:rsid w:val="00152A0A"/>
    <w:rsid w:val="00152ED2"/>
    <w:rsid w:val="00153574"/>
    <w:rsid w:val="001546E3"/>
    <w:rsid w:val="00156B9E"/>
    <w:rsid w:val="00157653"/>
    <w:rsid w:val="00157B4D"/>
    <w:rsid w:val="001604E3"/>
    <w:rsid w:val="00160858"/>
    <w:rsid w:val="0016144A"/>
    <w:rsid w:val="00161849"/>
    <w:rsid w:val="00163CFA"/>
    <w:rsid w:val="00165876"/>
    <w:rsid w:val="001662B9"/>
    <w:rsid w:val="00167F7A"/>
    <w:rsid w:val="0017039F"/>
    <w:rsid w:val="00170B9A"/>
    <w:rsid w:val="00171D1F"/>
    <w:rsid w:val="00173292"/>
    <w:rsid w:val="00175128"/>
    <w:rsid w:val="00177686"/>
    <w:rsid w:val="00180D0A"/>
    <w:rsid w:val="00181AAA"/>
    <w:rsid w:val="0018266C"/>
    <w:rsid w:val="00182935"/>
    <w:rsid w:val="0018319C"/>
    <w:rsid w:val="00183D92"/>
    <w:rsid w:val="00183F9A"/>
    <w:rsid w:val="00184385"/>
    <w:rsid w:val="001855FE"/>
    <w:rsid w:val="00185EEE"/>
    <w:rsid w:val="00186135"/>
    <w:rsid w:val="0018621A"/>
    <w:rsid w:val="00186E1D"/>
    <w:rsid w:val="0018771C"/>
    <w:rsid w:val="00187950"/>
    <w:rsid w:val="00190234"/>
    <w:rsid w:val="00190806"/>
    <w:rsid w:val="001908DD"/>
    <w:rsid w:val="00191DFB"/>
    <w:rsid w:val="00194253"/>
    <w:rsid w:val="00194AF3"/>
    <w:rsid w:val="0019572A"/>
    <w:rsid w:val="00196166"/>
    <w:rsid w:val="0019690C"/>
    <w:rsid w:val="0019737D"/>
    <w:rsid w:val="0019742A"/>
    <w:rsid w:val="00197757"/>
    <w:rsid w:val="00197B47"/>
    <w:rsid w:val="00197B54"/>
    <w:rsid w:val="001A22B6"/>
    <w:rsid w:val="001A34AB"/>
    <w:rsid w:val="001A3A3F"/>
    <w:rsid w:val="001A4710"/>
    <w:rsid w:val="001A4AC8"/>
    <w:rsid w:val="001A4D20"/>
    <w:rsid w:val="001A503A"/>
    <w:rsid w:val="001A7A8C"/>
    <w:rsid w:val="001A7FB9"/>
    <w:rsid w:val="001B188C"/>
    <w:rsid w:val="001B2EE0"/>
    <w:rsid w:val="001B3B9C"/>
    <w:rsid w:val="001B48F2"/>
    <w:rsid w:val="001B4C42"/>
    <w:rsid w:val="001B602D"/>
    <w:rsid w:val="001B6AED"/>
    <w:rsid w:val="001B6E4F"/>
    <w:rsid w:val="001B756A"/>
    <w:rsid w:val="001B7874"/>
    <w:rsid w:val="001C1B74"/>
    <w:rsid w:val="001C5B4A"/>
    <w:rsid w:val="001C7D23"/>
    <w:rsid w:val="001D45F5"/>
    <w:rsid w:val="001D51F2"/>
    <w:rsid w:val="001D52EC"/>
    <w:rsid w:val="001D6DFD"/>
    <w:rsid w:val="001E1443"/>
    <w:rsid w:val="001E290B"/>
    <w:rsid w:val="001E3384"/>
    <w:rsid w:val="001E3436"/>
    <w:rsid w:val="001E37E0"/>
    <w:rsid w:val="001E3901"/>
    <w:rsid w:val="001E3E89"/>
    <w:rsid w:val="001E534E"/>
    <w:rsid w:val="001E6ABA"/>
    <w:rsid w:val="001E6BD9"/>
    <w:rsid w:val="001E6DB7"/>
    <w:rsid w:val="001E70C9"/>
    <w:rsid w:val="001F0138"/>
    <w:rsid w:val="001F1A78"/>
    <w:rsid w:val="001F383B"/>
    <w:rsid w:val="001F403A"/>
    <w:rsid w:val="001F4412"/>
    <w:rsid w:val="0020111A"/>
    <w:rsid w:val="002019DD"/>
    <w:rsid w:val="00201FBB"/>
    <w:rsid w:val="002028FC"/>
    <w:rsid w:val="00203BB5"/>
    <w:rsid w:val="002054BF"/>
    <w:rsid w:val="002078F2"/>
    <w:rsid w:val="00210DC9"/>
    <w:rsid w:val="00212230"/>
    <w:rsid w:val="002125EF"/>
    <w:rsid w:val="00215BE6"/>
    <w:rsid w:val="002163C3"/>
    <w:rsid w:val="00216484"/>
    <w:rsid w:val="00220172"/>
    <w:rsid w:val="00220325"/>
    <w:rsid w:val="002204C1"/>
    <w:rsid w:val="002222D5"/>
    <w:rsid w:val="0022361C"/>
    <w:rsid w:val="00223703"/>
    <w:rsid w:val="00223E7A"/>
    <w:rsid w:val="002258D1"/>
    <w:rsid w:val="00226101"/>
    <w:rsid w:val="00231236"/>
    <w:rsid w:val="0023494E"/>
    <w:rsid w:val="00235BEE"/>
    <w:rsid w:val="00236F92"/>
    <w:rsid w:val="00236FCF"/>
    <w:rsid w:val="0023783C"/>
    <w:rsid w:val="00237B7A"/>
    <w:rsid w:val="00242F48"/>
    <w:rsid w:val="00243570"/>
    <w:rsid w:val="00243D33"/>
    <w:rsid w:val="00244064"/>
    <w:rsid w:val="00245000"/>
    <w:rsid w:val="00250DDD"/>
    <w:rsid w:val="00250E2C"/>
    <w:rsid w:val="002510BE"/>
    <w:rsid w:val="00251D62"/>
    <w:rsid w:val="002520B6"/>
    <w:rsid w:val="00254E57"/>
    <w:rsid w:val="00257E7B"/>
    <w:rsid w:val="00260059"/>
    <w:rsid w:val="00260380"/>
    <w:rsid w:val="00260F84"/>
    <w:rsid w:val="00262438"/>
    <w:rsid w:val="0026579A"/>
    <w:rsid w:val="00270FA7"/>
    <w:rsid w:val="002716F2"/>
    <w:rsid w:val="00271E74"/>
    <w:rsid w:val="00274299"/>
    <w:rsid w:val="002743D5"/>
    <w:rsid w:val="00274707"/>
    <w:rsid w:val="00276950"/>
    <w:rsid w:val="00280A3C"/>
    <w:rsid w:val="00280F46"/>
    <w:rsid w:val="002813F5"/>
    <w:rsid w:val="002823E9"/>
    <w:rsid w:val="0028246E"/>
    <w:rsid w:val="002827ED"/>
    <w:rsid w:val="002843EF"/>
    <w:rsid w:val="002847F8"/>
    <w:rsid w:val="00284EB7"/>
    <w:rsid w:val="00285E7E"/>
    <w:rsid w:val="00286E5B"/>
    <w:rsid w:val="00287831"/>
    <w:rsid w:val="0029006E"/>
    <w:rsid w:val="00290D53"/>
    <w:rsid w:val="00290DF4"/>
    <w:rsid w:val="00291064"/>
    <w:rsid w:val="002917FA"/>
    <w:rsid w:val="00292031"/>
    <w:rsid w:val="002926F0"/>
    <w:rsid w:val="00292E51"/>
    <w:rsid w:val="002933FF"/>
    <w:rsid w:val="00294361"/>
    <w:rsid w:val="002943FE"/>
    <w:rsid w:val="00294A1A"/>
    <w:rsid w:val="00296B45"/>
    <w:rsid w:val="002977D6"/>
    <w:rsid w:val="002979FB"/>
    <w:rsid w:val="002A0423"/>
    <w:rsid w:val="002A0801"/>
    <w:rsid w:val="002A1992"/>
    <w:rsid w:val="002A3161"/>
    <w:rsid w:val="002A3494"/>
    <w:rsid w:val="002A3672"/>
    <w:rsid w:val="002A4BD4"/>
    <w:rsid w:val="002A62AF"/>
    <w:rsid w:val="002A62C7"/>
    <w:rsid w:val="002A6BE5"/>
    <w:rsid w:val="002A7F28"/>
    <w:rsid w:val="002B1330"/>
    <w:rsid w:val="002B2433"/>
    <w:rsid w:val="002B24EF"/>
    <w:rsid w:val="002B375D"/>
    <w:rsid w:val="002B44E1"/>
    <w:rsid w:val="002B4607"/>
    <w:rsid w:val="002B4B6F"/>
    <w:rsid w:val="002B4F7E"/>
    <w:rsid w:val="002B57DE"/>
    <w:rsid w:val="002B5B09"/>
    <w:rsid w:val="002B5E46"/>
    <w:rsid w:val="002B7DAC"/>
    <w:rsid w:val="002B7F0C"/>
    <w:rsid w:val="002C1485"/>
    <w:rsid w:val="002C27B2"/>
    <w:rsid w:val="002C2F76"/>
    <w:rsid w:val="002C4CA9"/>
    <w:rsid w:val="002C6B66"/>
    <w:rsid w:val="002C70BE"/>
    <w:rsid w:val="002C74EF"/>
    <w:rsid w:val="002C7603"/>
    <w:rsid w:val="002D0AD6"/>
    <w:rsid w:val="002D18C3"/>
    <w:rsid w:val="002D21E0"/>
    <w:rsid w:val="002D25FD"/>
    <w:rsid w:val="002D35EA"/>
    <w:rsid w:val="002D47B3"/>
    <w:rsid w:val="002D48F1"/>
    <w:rsid w:val="002D5728"/>
    <w:rsid w:val="002D586C"/>
    <w:rsid w:val="002D5F0B"/>
    <w:rsid w:val="002D6E34"/>
    <w:rsid w:val="002E1361"/>
    <w:rsid w:val="002E3E58"/>
    <w:rsid w:val="002E5B86"/>
    <w:rsid w:val="002E5DEA"/>
    <w:rsid w:val="002F1147"/>
    <w:rsid w:val="002F11C7"/>
    <w:rsid w:val="002F2ED1"/>
    <w:rsid w:val="002F331A"/>
    <w:rsid w:val="002F4190"/>
    <w:rsid w:val="002F5AEA"/>
    <w:rsid w:val="002F5B42"/>
    <w:rsid w:val="002F5B59"/>
    <w:rsid w:val="002F674A"/>
    <w:rsid w:val="002F738A"/>
    <w:rsid w:val="002F74F6"/>
    <w:rsid w:val="002F7B60"/>
    <w:rsid w:val="00300BA1"/>
    <w:rsid w:val="0030174B"/>
    <w:rsid w:val="00303D70"/>
    <w:rsid w:val="003046CE"/>
    <w:rsid w:val="00304840"/>
    <w:rsid w:val="003048F9"/>
    <w:rsid w:val="0030561F"/>
    <w:rsid w:val="0030681E"/>
    <w:rsid w:val="00307D61"/>
    <w:rsid w:val="00310D93"/>
    <w:rsid w:val="00311800"/>
    <w:rsid w:val="00313CEE"/>
    <w:rsid w:val="00313DDE"/>
    <w:rsid w:val="00314120"/>
    <w:rsid w:val="003145E4"/>
    <w:rsid w:val="00314DD6"/>
    <w:rsid w:val="00315816"/>
    <w:rsid w:val="00316416"/>
    <w:rsid w:val="0031672A"/>
    <w:rsid w:val="00317821"/>
    <w:rsid w:val="00320372"/>
    <w:rsid w:val="00321183"/>
    <w:rsid w:val="00321B3B"/>
    <w:rsid w:val="00323893"/>
    <w:rsid w:val="003242C4"/>
    <w:rsid w:val="00326386"/>
    <w:rsid w:val="00326F18"/>
    <w:rsid w:val="0032710B"/>
    <w:rsid w:val="00327238"/>
    <w:rsid w:val="003275B6"/>
    <w:rsid w:val="00327607"/>
    <w:rsid w:val="00327670"/>
    <w:rsid w:val="00330899"/>
    <w:rsid w:val="0033151A"/>
    <w:rsid w:val="00331D4B"/>
    <w:rsid w:val="003328CD"/>
    <w:rsid w:val="00335412"/>
    <w:rsid w:val="00335E20"/>
    <w:rsid w:val="003362E8"/>
    <w:rsid w:val="0033648E"/>
    <w:rsid w:val="00336A0C"/>
    <w:rsid w:val="00336AE8"/>
    <w:rsid w:val="003375F4"/>
    <w:rsid w:val="00337CA1"/>
    <w:rsid w:val="00340AC3"/>
    <w:rsid w:val="00340F05"/>
    <w:rsid w:val="00341842"/>
    <w:rsid w:val="00341AC4"/>
    <w:rsid w:val="00341B69"/>
    <w:rsid w:val="003428FB"/>
    <w:rsid w:val="00342CFC"/>
    <w:rsid w:val="003463FF"/>
    <w:rsid w:val="0035041C"/>
    <w:rsid w:val="00351FBA"/>
    <w:rsid w:val="00353BF4"/>
    <w:rsid w:val="00354A2E"/>
    <w:rsid w:val="00355860"/>
    <w:rsid w:val="00355E3E"/>
    <w:rsid w:val="00356C05"/>
    <w:rsid w:val="00356DA6"/>
    <w:rsid w:val="0036089C"/>
    <w:rsid w:val="003609D8"/>
    <w:rsid w:val="003614CE"/>
    <w:rsid w:val="003619B1"/>
    <w:rsid w:val="00362522"/>
    <w:rsid w:val="00364E40"/>
    <w:rsid w:val="00365C62"/>
    <w:rsid w:val="003671A2"/>
    <w:rsid w:val="00367921"/>
    <w:rsid w:val="00367CA3"/>
    <w:rsid w:val="00370573"/>
    <w:rsid w:val="00370D78"/>
    <w:rsid w:val="00370FD4"/>
    <w:rsid w:val="003710C8"/>
    <w:rsid w:val="003722AF"/>
    <w:rsid w:val="0037231B"/>
    <w:rsid w:val="0037335A"/>
    <w:rsid w:val="00376429"/>
    <w:rsid w:val="00376BE7"/>
    <w:rsid w:val="00377A8E"/>
    <w:rsid w:val="003809BD"/>
    <w:rsid w:val="00380D98"/>
    <w:rsid w:val="00381827"/>
    <w:rsid w:val="00381DA3"/>
    <w:rsid w:val="003820B1"/>
    <w:rsid w:val="00382240"/>
    <w:rsid w:val="00383FF5"/>
    <w:rsid w:val="00384DD7"/>
    <w:rsid w:val="00384FC3"/>
    <w:rsid w:val="003852C0"/>
    <w:rsid w:val="003856D9"/>
    <w:rsid w:val="00386144"/>
    <w:rsid w:val="003861D7"/>
    <w:rsid w:val="003866F3"/>
    <w:rsid w:val="003869A6"/>
    <w:rsid w:val="00386C52"/>
    <w:rsid w:val="00390713"/>
    <w:rsid w:val="00391A4F"/>
    <w:rsid w:val="003925E2"/>
    <w:rsid w:val="0039314E"/>
    <w:rsid w:val="00393CE7"/>
    <w:rsid w:val="0039558A"/>
    <w:rsid w:val="00395F5D"/>
    <w:rsid w:val="003973BC"/>
    <w:rsid w:val="0039760B"/>
    <w:rsid w:val="00397D3C"/>
    <w:rsid w:val="003A0267"/>
    <w:rsid w:val="003A2DD0"/>
    <w:rsid w:val="003A2DEE"/>
    <w:rsid w:val="003A3834"/>
    <w:rsid w:val="003A3F33"/>
    <w:rsid w:val="003A43BE"/>
    <w:rsid w:val="003A4EA3"/>
    <w:rsid w:val="003A5032"/>
    <w:rsid w:val="003A652C"/>
    <w:rsid w:val="003A6795"/>
    <w:rsid w:val="003B0D0F"/>
    <w:rsid w:val="003B1322"/>
    <w:rsid w:val="003B1A0B"/>
    <w:rsid w:val="003B1A94"/>
    <w:rsid w:val="003B1BCC"/>
    <w:rsid w:val="003B218F"/>
    <w:rsid w:val="003B2450"/>
    <w:rsid w:val="003B3086"/>
    <w:rsid w:val="003B4180"/>
    <w:rsid w:val="003B54E5"/>
    <w:rsid w:val="003B580F"/>
    <w:rsid w:val="003B63FA"/>
    <w:rsid w:val="003C3CC1"/>
    <w:rsid w:val="003C48EC"/>
    <w:rsid w:val="003C51C6"/>
    <w:rsid w:val="003C7358"/>
    <w:rsid w:val="003D0054"/>
    <w:rsid w:val="003D0470"/>
    <w:rsid w:val="003D079C"/>
    <w:rsid w:val="003D182A"/>
    <w:rsid w:val="003D1933"/>
    <w:rsid w:val="003D1D28"/>
    <w:rsid w:val="003D2E58"/>
    <w:rsid w:val="003D361C"/>
    <w:rsid w:val="003D37FF"/>
    <w:rsid w:val="003D4224"/>
    <w:rsid w:val="003D4B4E"/>
    <w:rsid w:val="003D51B9"/>
    <w:rsid w:val="003D59FF"/>
    <w:rsid w:val="003D5EF1"/>
    <w:rsid w:val="003D7F5E"/>
    <w:rsid w:val="003E0694"/>
    <w:rsid w:val="003E08F4"/>
    <w:rsid w:val="003E0B65"/>
    <w:rsid w:val="003E0EEA"/>
    <w:rsid w:val="003E38C7"/>
    <w:rsid w:val="003E433A"/>
    <w:rsid w:val="003E770E"/>
    <w:rsid w:val="003F114A"/>
    <w:rsid w:val="003F1F30"/>
    <w:rsid w:val="003F2124"/>
    <w:rsid w:val="003F35ED"/>
    <w:rsid w:val="003F37C5"/>
    <w:rsid w:val="003F406F"/>
    <w:rsid w:val="003F40BB"/>
    <w:rsid w:val="003F4800"/>
    <w:rsid w:val="003F6DA4"/>
    <w:rsid w:val="003F7197"/>
    <w:rsid w:val="003F78F7"/>
    <w:rsid w:val="00400BE7"/>
    <w:rsid w:val="00403B50"/>
    <w:rsid w:val="004064DE"/>
    <w:rsid w:val="00406698"/>
    <w:rsid w:val="004071DD"/>
    <w:rsid w:val="00407224"/>
    <w:rsid w:val="00407EC8"/>
    <w:rsid w:val="0041000E"/>
    <w:rsid w:val="0041426A"/>
    <w:rsid w:val="00414998"/>
    <w:rsid w:val="004149CA"/>
    <w:rsid w:val="0041645B"/>
    <w:rsid w:val="00417066"/>
    <w:rsid w:val="004258DC"/>
    <w:rsid w:val="00427519"/>
    <w:rsid w:val="00427F6A"/>
    <w:rsid w:val="0043092F"/>
    <w:rsid w:val="00431077"/>
    <w:rsid w:val="00431A67"/>
    <w:rsid w:val="00431F85"/>
    <w:rsid w:val="004341AE"/>
    <w:rsid w:val="0043586A"/>
    <w:rsid w:val="0043696E"/>
    <w:rsid w:val="0043785F"/>
    <w:rsid w:val="004405D6"/>
    <w:rsid w:val="00441AFD"/>
    <w:rsid w:val="00441DDC"/>
    <w:rsid w:val="00442BC1"/>
    <w:rsid w:val="00442C2B"/>
    <w:rsid w:val="00443389"/>
    <w:rsid w:val="004434AF"/>
    <w:rsid w:val="004439B1"/>
    <w:rsid w:val="004440FF"/>
    <w:rsid w:val="00444BD0"/>
    <w:rsid w:val="00447444"/>
    <w:rsid w:val="00447E68"/>
    <w:rsid w:val="00450786"/>
    <w:rsid w:val="004517CB"/>
    <w:rsid w:val="00451949"/>
    <w:rsid w:val="00451B9B"/>
    <w:rsid w:val="00452B83"/>
    <w:rsid w:val="004532FE"/>
    <w:rsid w:val="00453575"/>
    <w:rsid w:val="00454529"/>
    <w:rsid w:val="00454C1C"/>
    <w:rsid w:val="004556BA"/>
    <w:rsid w:val="00456DD2"/>
    <w:rsid w:val="00456E2E"/>
    <w:rsid w:val="00460895"/>
    <w:rsid w:val="00460A45"/>
    <w:rsid w:val="00462633"/>
    <w:rsid w:val="00463FFE"/>
    <w:rsid w:val="004647E9"/>
    <w:rsid w:val="00464CA9"/>
    <w:rsid w:val="00470C1B"/>
    <w:rsid w:val="00471AB8"/>
    <w:rsid w:val="00475933"/>
    <w:rsid w:val="00475C63"/>
    <w:rsid w:val="00476075"/>
    <w:rsid w:val="0047616F"/>
    <w:rsid w:val="0047649F"/>
    <w:rsid w:val="004774C7"/>
    <w:rsid w:val="00481409"/>
    <w:rsid w:val="0048181C"/>
    <w:rsid w:val="00481C9A"/>
    <w:rsid w:val="0048286D"/>
    <w:rsid w:val="00484277"/>
    <w:rsid w:val="00484A00"/>
    <w:rsid w:val="004854C4"/>
    <w:rsid w:val="00486932"/>
    <w:rsid w:val="00486D18"/>
    <w:rsid w:val="00486EE1"/>
    <w:rsid w:val="00490F86"/>
    <w:rsid w:val="004928FC"/>
    <w:rsid w:val="004930F6"/>
    <w:rsid w:val="00493C2B"/>
    <w:rsid w:val="00493CC1"/>
    <w:rsid w:val="00493CCD"/>
    <w:rsid w:val="00494575"/>
    <w:rsid w:val="00496A94"/>
    <w:rsid w:val="004972DE"/>
    <w:rsid w:val="004A0014"/>
    <w:rsid w:val="004A1530"/>
    <w:rsid w:val="004A15C9"/>
    <w:rsid w:val="004A2292"/>
    <w:rsid w:val="004A2FA5"/>
    <w:rsid w:val="004A5335"/>
    <w:rsid w:val="004A64AC"/>
    <w:rsid w:val="004A7827"/>
    <w:rsid w:val="004B1498"/>
    <w:rsid w:val="004B14EE"/>
    <w:rsid w:val="004B272F"/>
    <w:rsid w:val="004B29A5"/>
    <w:rsid w:val="004B484F"/>
    <w:rsid w:val="004B4ABB"/>
    <w:rsid w:val="004B4C45"/>
    <w:rsid w:val="004B5542"/>
    <w:rsid w:val="004B563F"/>
    <w:rsid w:val="004B57D5"/>
    <w:rsid w:val="004B679A"/>
    <w:rsid w:val="004B77D0"/>
    <w:rsid w:val="004B7D2C"/>
    <w:rsid w:val="004C01B5"/>
    <w:rsid w:val="004C191A"/>
    <w:rsid w:val="004C1EA3"/>
    <w:rsid w:val="004C3B7B"/>
    <w:rsid w:val="004C43FB"/>
    <w:rsid w:val="004C4B12"/>
    <w:rsid w:val="004C5268"/>
    <w:rsid w:val="004C5522"/>
    <w:rsid w:val="004C6766"/>
    <w:rsid w:val="004C7440"/>
    <w:rsid w:val="004C744A"/>
    <w:rsid w:val="004C7714"/>
    <w:rsid w:val="004C7E99"/>
    <w:rsid w:val="004D050E"/>
    <w:rsid w:val="004D1BD3"/>
    <w:rsid w:val="004D2162"/>
    <w:rsid w:val="004D34E9"/>
    <w:rsid w:val="004D3D90"/>
    <w:rsid w:val="004D46D2"/>
    <w:rsid w:val="004D480E"/>
    <w:rsid w:val="004D79FA"/>
    <w:rsid w:val="004E0E28"/>
    <w:rsid w:val="004E12FC"/>
    <w:rsid w:val="004E22D6"/>
    <w:rsid w:val="004E26F7"/>
    <w:rsid w:val="004E2DE4"/>
    <w:rsid w:val="004E31B2"/>
    <w:rsid w:val="004E3EF3"/>
    <w:rsid w:val="004E4041"/>
    <w:rsid w:val="004E4B3F"/>
    <w:rsid w:val="004E5534"/>
    <w:rsid w:val="004E6CC3"/>
    <w:rsid w:val="004E7E48"/>
    <w:rsid w:val="004F0CD9"/>
    <w:rsid w:val="004F0DE0"/>
    <w:rsid w:val="004F11DC"/>
    <w:rsid w:val="004F176A"/>
    <w:rsid w:val="004F2FD4"/>
    <w:rsid w:val="004F320D"/>
    <w:rsid w:val="004F4501"/>
    <w:rsid w:val="004F49CB"/>
    <w:rsid w:val="004F4FE8"/>
    <w:rsid w:val="004F51D2"/>
    <w:rsid w:val="004F59A8"/>
    <w:rsid w:val="004F6386"/>
    <w:rsid w:val="004F65F0"/>
    <w:rsid w:val="004F688B"/>
    <w:rsid w:val="004F7657"/>
    <w:rsid w:val="004F78AE"/>
    <w:rsid w:val="00501646"/>
    <w:rsid w:val="00502198"/>
    <w:rsid w:val="00502776"/>
    <w:rsid w:val="005038F5"/>
    <w:rsid w:val="00503DEB"/>
    <w:rsid w:val="00505DB2"/>
    <w:rsid w:val="00506F40"/>
    <w:rsid w:val="0050711D"/>
    <w:rsid w:val="005074B6"/>
    <w:rsid w:val="00510EE0"/>
    <w:rsid w:val="0051277E"/>
    <w:rsid w:val="00513633"/>
    <w:rsid w:val="00513692"/>
    <w:rsid w:val="00513BF6"/>
    <w:rsid w:val="005141E8"/>
    <w:rsid w:val="005148A0"/>
    <w:rsid w:val="005148DB"/>
    <w:rsid w:val="00514B51"/>
    <w:rsid w:val="00516044"/>
    <w:rsid w:val="005161B7"/>
    <w:rsid w:val="00516600"/>
    <w:rsid w:val="00517456"/>
    <w:rsid w:val="00522805"/>
    <w:rsid w:val="00522BE5"/>
    <w:rsid w:val="00523961"/>
    <w:rsid w:val="00523C66"/>
    <w:rsid w:val="00524686"/>
    <w:rsid w:val="005258D6"/>
    <w:rsid w:val="00526974"/>
    <w:rsid w:val="005271DB"/>
    <w:rsid w:val="00530E83"/>
    <w:rsid w:val="00530F6C"/>
    <w:rsid w:val="005319C5"/>
    <w:rsid w:val="005330D9"/>
    <w:rsid w:val="00533B1B"/>
    <w:rsid w:val="00534701"/>
    <w:rsid w:val="00534831"/>
    <w:rsid w:val="00534C94"/>
    <w:rsid w:val="00535183"/>
    <w:rsid w:val="00535366"/>
    <w:rsid w:val="005366A0"/>
    <w:rsid w:val="00541B71"/>
    <w:rsid w:val="00541C71"/>
    <w:rsid w:val="00543CBA"/>
    <w:rsid w:val="0054461C"/>
    <w:rsid w:val="00545993"/>
    <w:rsid w:val="00546B31"/>
    <w:rsid w:val="0054708A"/>
    <w:rsid w:val="00550BEA"/>
    <w:rsid w:val="00551709"/>
    <w:rsid w:val="0055239D"/>
    <w:rsid w:val="00552449"/>
    <w:rsid w:val="00552A35"/>
    <w:rsid w:val="00552C3E"/>
    <w:rsid w:val="005534E3"/>
    <w:rsid w:val="0055426A"/>
    <w:rsid w:val="0055556D"/>
    <w:rsid w:val="00556411"/>
    <w:rsid w:val="00556790"/>
    <w:rsid w:val="00557C07"/>
    <w:rsid w:val="005605F8"/>
    <w:rsid w:val="00560C24"/>
    <w:rsid w:val="005611A6"/>
    <w:rsid w:val="0056369D"/>
    <w:rsid w:val="00563F34"/>
    <w:rsid w:val="0056416A"/>
    <w:rsid w:val="005646FA"/>
    <w:rsid w:val="00564D52"/>
    <w:rsid w:val="0056545B"/>
    <w:rsid w:val="00566602"/>
    <w:rsid w:val="00570DEC"/>
    <w:rsid w:val="00571810"/>
    <w:rsid w:val="00571ED2"/>
    <w:rsid w:val="005728F1"/>
    <w:rsid w:val="0057454B"/>
    <w:rsid w:val="00575723"/>
    <w:rsid w:val="00576D85"/>
    <w:rsid w:val="005770A8"/>
    <w:rsid w:val="0058022C"/>
    <w:rsid w:val="00581064"/>
    <w:rsid w:val="005812DF"/>
    <w:rsid w:val="005814B3"/>
    <w:rsid w:val="00584974"/>
    <w:rsid w:val="00585C33"/>
    <w:rsid w:val="00586677"/>
    <w:rsid w:val="00586987"/>
    <w:rsid w:val="00586E73"/>
    <w:rsid w:val="00586F6C"/>
    <w:rsid w:val="00587B9D"/>
    <w:rsid w:val="0059018C"/>
    <w:rsid w:val="00590759"/>
    <w:rsid w:val="005912F2"/>
    <w:rsid w:val="00591394"/>
    <w:rsid w:val="005922C0"/>
    <w:rsid w:val="00592922"/>
    <w:rsid w:val="005929E6"/>
    <w:rsid w:val="005959AB"/>
    <w:rsid w:val="00597B1D"/>
    <w:rsid w:val="005A09C1"/>
    <w:rsid w:val="005A0AA6"/>
    <w:rsid w:val="005A12F2"/>
    <w:rsid w:val="005A2837"/>
    <w:rsid w:val="005A29FD"/>
    <w:rsid w:val="005A2F8E"/>
    <w:rsid w:val="005A3922"/>
    <w:rsid w:val="005A43B6"/>
    <w:rsid w:val="005A5008"/>
    <w:rsid w:val="005A5696"/>
    <w:rsid w:val="005A5AAD"/>
    <w:rsid w:val="005A6086"/>
    <w:rsid w:val="005A6BA6"/>
    <w:rsid w:val="005A7250"/>
    <w:rsid w:val="005A76A2"/>
    <w:rsid w:val="005B07B9"/>
    <w:rsid w:val="005B2811"/>
    <w:rsid w:val="005B436F"/>
    <w:rsid w:val="005B6978"/>
    <w:rsid w:val="005B7AA5"/>
    <w:rsid w:val="005B7DEC"/>
    <w:rsid w:val="005B7E7E"/>
    <w:rsid w:val="005C24C8"/>
    <w:rsid w:val="005C26F3"/>
    <w:rsid w:val="005C2775"/>
    <w:rsid w:val="005C30E8"/>
    <w:rsid w:val="005C3EF7"/>
    <w:rsid w:val="005C404D"/>
    <w:rsid w:val="005C5567"/>
    <w:rsid w:val="005C659D"/>
    <w:rsid w:val="005C6E73"/>
    <w:rsid w:val="005C74C4"/>
    <w:rsid w:val="005C7EB9"/>
    <w:rsid w:val="005D04F3"/>
    <w:rsid w:val="005D099C"/>
    <w:rsid w:val="005D0B59"/>
    <w:rsid w:val="005D1C97"/>
    <w:rsid w:val="005D1ED1"/>
    <w:rsid w:val="005D2393"/>
    <w:rsid w:val="005D2530"/>
    <w:rsid w:val="005D4F57"/>
    <w:rsid w:val="005D6232"/>
    <w:rsid w:val="005D77A8"/>
    <w:rsid w:val="005D7BCF"/>
    <w:rsid w:val="005D7DA7"/>
    <w:rsid w:val="005E070C"/>
    <w:rsid w:val="005E10EB"/>
    <w:rsid w:val="005E1708"/>
    <w:rsid w:val="005E75A7"/>
    <w:rsid w:val="005E7F71"/>
    <w:rsid w:val="005F229F"/>
    <w:rsid w:val="005F2947"/>
    <w:rsid w:val="005F3236"/>
    <w:rsid w:val="005F36D7"/>
    <w:rsid w:val="005F375B"/>
    <w:rsid w:val="005F404A"/>
    <w:rsid w:val="005F6D0F"/>
    <w:rsid w:val="005F6D53"/>
    <w:rsid w:val="005F7F83"/>
    <w:rsid w:val="006001A2"/>
    <w:rsid w:val="006005C5"/>
    <w:rsid w:val="00601507"/>
    <w:rsid w:val="00602B90"/>
    <w:rsid w:val="00602FB2"/>
    <w:rsid w:val="00603445"/>
    <w:rsid w:val="00603741"/>
    <w:rsid w:val="00604060"/>
    <w:rsid w:val="00605197"/>
    <w:rsid w:val="00605321"/>
    <w:rsid w:val="00606C3E"/>
    <w:rsid w:val="0061037C"/>
    <w:rsid w:val="00610CA2"/>
    <w:rsid w:val="0061117C"/>
    <w:rsid w:val="006124B2"/>
    <w:rsid w:val="00614EDD"/>
    <w:rsid w:val="006162C4"/>
    <w:rsid w:val="00617963"/>
    <w:rsid w:val="006204F7"/>
    <w:rsid w:val="00621719"/>
    <w:rsid w:val="006218C1"/>
    <w:rsid w:val="006220B9"/>
    <w:rsid w:val="00622486"/>
    <w:rsid w:val="006225A8"/>
    <w:rsid w:val="00622E1B"/>
    <w:rsid w:val="0062317E"/>
    <w:rsid w:val="00624CD6"/>
    <w:rsid w:val="00625B87"/>
    <w:rsid w:val="00626C16"/>
    <w:rsid w:val="006271CB"/>
    <w:rsid w:val="0063023F"/>
    <w:rsid w:val="0063064A"/>
    <w:rsid w:val="00630DDF"/>
    <w:rsid w:val="0063153E"/>
    <w:rsid w:val="0063236C"/>
    <w:rsid w:val="00634202"/>
    <w:rsid w:val="006358C3"/>
    <w:rsid w:val="006361D8"/>
    <w:rsid w:val="00637900"/>
    <w:rsid w:val="00640680"/>
    <w:rsid w:val="00640864"/>
    <w:rsid w:val="006434E5"/>
    <w:rsid w:val="006435BF"/>
    <w:rsid w:val="00644739"/>
    <w:rsid w:val="006450FD"/>
    <w:rsid w:val="006459CB"/>
    <w:rsid w:val="006461B9"/>
    <w:rsid w:val="00646808"/>
    <w:rsid w:val="006506F6"/>
    <w:rsid w:val="00651930"/>
    <w:rsid w:val="006544BA"/>
    <w:rsid w:val="0065565E"/>
    <w:rsid w:val="00656449"/>
    <w:rsid w:val="00656A51"/>
    <w:rsid w:val="00656CE5"/>
    <w:rsid w:val="0066097D"/>
    <w:rsid w:val="00660E5D"/>
    <w:rsid w:val="00660F0E"/>
    <w:rsid w:val="006616FB"/>
    <w:rsid w:val="00662D6A"/>
    <w:rsid w:val="00663471"/>
    <w:rsid w:val="00663924"/>
    <w:rsid w:val="006644B1"/>
    <w:rsid w:val="0066540F"/>
    <w:rsid w:val="00665842"/>
    <w:rsid w:val="00670AD1"/>
    <w:rsid w:val="0067114C"/>
    <w:rsid w:val="006713D2"/>
    <w:rsid w:val="00671B21"/>
    <w:rsid w:val="0067418A"/>
    <w:rsid w:val="006750B4"/>
    <w:rsid w:val="00676A73"/>
    <w:rsid w:val="006772FC"/>
    <w:rsid w:val="0067777E"/>
    <w:rsid w:val="00677E9C"/>
    <w:rsid w:val="00680751"/>
    <w:rsid w:val="00681C19"/>
    <w:rsid w:val="00683327"/>
    <w:rsid w:val="00683846"/>
    <w:rsid w:val="006838BC"/>
    <w:rsid w:val="0068393F"/>
    <w:rsid w:val="0068394B"/>
    <w:rsid w:val="00683F2A"/>
    <w:rsid w:val="0068523B"/>
    <w:rsid w:val="006854FF"/>
    <w:rsid w:val="00685860"/>
    <w:rsid w:val="0068586F"/>
    <w:rsid w:val="0068663A"/>
    <w:rsid w:val="00690598"/>
    <w:rsid w:val="00690A08"/>
    <w:rsid w:val="00690E79"/>
    <w:rsid w:val="006924A3"/>
    <w:rsid w:val="006938F1"/>
    <w:rsid w:val="006940C0"/>
    <w:rsid w:val="0069417C"/>
    <w:rsid w:val="006945C6"/>
    <w:rsid w:val="006963C5"/>
    <w:rsid w:val="006A2148"/>
    <w:rsid w:val="006A241E"/>
    <w:rsid w:val="006A6B8A"/>
    <w:rsid w:val="006B0B91"/>
    <w:rsid w:val="006B11BE"/>
    <w:rsid w:val="006B2E40"/>
    <w:rsid w:val="006B5A70"/>
    <w:rsid w:val="006B760B"/>
    <w:rsid w:val="006C16C6"/>
    <w:rsid w:val="006C2496"/>
    <w:rsid w:val="006C45D7"/>
    <w:rsid w:val="006C4EC0"/>
    <w:rsid w:val="006C4F1D"/>
    <w:rsid w:val="006C54FB"/>
    <w:rsid w:val="006C55AE"/>
    <w:rsid w:val="006C66C0"/>
    <w:rsid w:val="006C7B40"/>
    <w:rsid w:val="006C7C0B"/>
    <w:rsid w:val="006D0580"/>
    <w:rsid w:val="006D06C4"/>
    <w:rsid w:val="006D08F8"/>
    <w:rsid w:val="006D19E7"/>
    <w:rsid w:val="006D203F"/>
    <w:rsid w:val="006D214A"/>
    <w:rsid w:val="006D2843"/>
    <w:rsid w:val="006D2AE1"/>
    <w:rsid w:val="006D37D2"/>
    <w:rsid w:val="006D3BFA"/>
    <w:rsid w:val="006D4776"/>
    <w:rsid w:val="006D5228"/>
    <w:rsid w:val="006D7927"/>
    <w:rsid w:val="006E0647"/>
    <w:rsid w:val="006E0B6B"/>
    <w:rsid w:val="006E178B"/>
    <w:rsid w:val="006E181A"/>
    <w:rsid w:val="006E199E"/>
    <w:rsid w:val="006E1F99"/>
    <w:rsid w:val="006E1FDA"/>
    <w:rsid w:val="006E304E"/>
    <w:rsid w:val="006E352B"/>
    <w:rsid w:val="006E42A3"/>
    <w:rsid w:val="006E5321"/>
    <w:rsid w:val="006E649A"/>
    <w:rsid w:val="006E7E82"/>
    <w:rsid w:val="006F0B01"/>
    <w:rsid w:val="006F250D"/>
    <w:rsid w:val="006F2770"/>
    <w:rsid w:val="006F5641"/>
    <w:rsid w:val="006F59BE"/>
    <w:rsid w:val="0070025F"/>
    <w:rsid w:val="00700459"/>
    <w:rsid w:val="0070077A"/>
    <w:rsid w:val="00702EA3"/>
    <w:rsid w:val="00702EDE"/>
    <w:rsid w:val="00703458"/>
    <w:rsid w:val="0070464D"/>
    <w:rsid w:val="0070476C"/>
    <w:rsid w:val="00704861"/>
    <w:rsid w:val="00704A3C"/>
    <w:rsid w:val="00704DEA"/>
    <w:rsid w:val="00704EA0"/>
    <w:rsid w:val="00705F06"/>
    <w:rsid w:val="007067C7"/>
    <w:rsid w:val="00706CC6"/>
    <w:rsid w:val="00706D88"/>
    <w:rsid w:val="007072A7"/>
    <w:rsid w:val="007127D3"/>
    <w:rsid w:val="00712CA4"/>
    <w:rsid w:val="00713698"/>
    <w:rsid w:val="00713CF0"/>
    <w:rsid w:val="00713D3F"/>
    <w:rsid w:val="00715041"/>
    <w:rsid w:val="00715C9F"/>
    <w:rsid w:val="00715D07"/>
    <w:rsid w:val="00716EF0"/>
    <w:rsid w:val="0071767C"/>
    <w:rsid w:val="007204E5"/>
    <w:rsid w:val="007215CA"/>
    <w:rsid w:val="0072227E"/>
    <w:rsid w:val="00722762"/>
    <w:rsid w:val="00722C08"/>
    <w:rsid w:val="00723739"/>
    <w:rsid w:val="00723CDA"/>
    <w:rsid w:val="00724D93"/>
    <w:rsid w:val="00726D04"/>
    <w:rsid w:val="0073023E"/>
    <w:rsid w:val="0073136B"/>
    <w:rsid w:val="007317E9"/>
    <w:rsid w:val="00732FBE"/>
    <w:rsid w:val="00733FD9"/>
    <w:rsid w:val="00734E02"/>
    <w:rsid w:val="00735A38"/>
    <w:rsid w:val="00737171"/>
    <w:rsid w:val="00737B11"/>
    <w:rsid w:val="00740145"/>
    <w:rsid w:val="00740D18"/>
    <w:rsid w:val="00744AA9"/>
    <w:rsid w:val="00744E25"/>
    <w:rsid w:val="00745300"/>
    <w:rsid w:val="0074675E"/>
    <w:rsid w:val="007469E6"/>
    <w:rsid w:val="00746E80"/>
    <w:rsid w:val="007473F0"/>
    <w:rsid w:val="00751AF0"/>
    <w:rsid w:val="00751F25"/>
    <w:rsid w:val="00752FCF"/>
    <w:rsid w:val="007530F9"/>
    <w:rsid w:val="007532FA"/>
    <w:rsid w:val="00753772"/>
    <w:rsid w:val="00755B57"/>
    <w:rsid w:val="00755DA1"/>
    <w:rsid w:val="00756150"/>
    <w:rsid w:val="00756448"/>
    <w:rsid w:val="00756594"/>
    <w:rsid w:val="00756CFA"/>
    <w:rsid w:val="00757450"/>
    <w:rsid w:val="00757868"/>
    <w:rsid w:val="00760788"/>
    <w:rsid w:val="00760ED5"/>
    <w:rsid w:val="00761731"/>
    <w:rsid w:val="00761F3E"/>
    <w:rsid w:val="00762281"/>
    <w:rsid w:val="00762BD0"/>
    <w:rsid w:val="00765BB8"/>
    <w:rsid w:val="00765F60"/>
    <w:rsid w:val="007660D0"/>
    <w:rsid w:val="007663FC"/>
    <w:rsid w:val="00767BDD"/>
    <w:rsid w:val="00767FE4"/>
    <w:rsid w:val="00772468"/>
    <w:rsid w:val="00773DA7"/>
    <w:rsid w:val="00774991"/>
    <w:rsid w:val="007759FC"/>
    <w:rsid w:val="00775C5E"/>
    <w:rsid w:val="007761B4"/>
    <w:rsid w:val="00776493"/>
    <w:rsid w:val="00777574"/>
    <w:rsid w:val="00780414"/>
    <w:rsid w:val="00781004"/>
    <w:rsid w:val="00782BA6"/>
    <w:rsid w:val="007831E1"/>
    <w:rsid w:val="007833C8"/>
    <w:rsid w:val="00785224"/>
    <w:rsid w:val="007856B3"/>
    <w:rsid w:val="007856D7"/>
    <w:rsid w:val="007867F7"/>
    <w:rsid w:val="00786BB8"/>
    <w:rsid w:val="00786E41"/>
    <w:rsid w:val="007877F0"/>
    <w:rsid w:val="00787AC4"/>
    <w:rsid w:val="0079186D"/>
    <w:rsid w:val="007918A7"/>
    <w:rsid w:val="00794595"/>
    <w:rsid w:val="00796825"/>
    <w:rsid w:val="00796D64"/>
    <w:rsid w:val="00797D85"/>
    <w:rsid w:val="007A1D8E"/>
    <w:rsid w:val="007A27E2"/>
    <w:rsid w:val="007A2959"/>
    <w:rsid w:val="007A40D0"/>
    <w:rsid w:val="007A415C"/>
    <w:rsid w:val="007A626B"/>
    <w:rsid w:val="007A698F"/>
    <w:rsid w:val="007A75FE"/>
    <w:rsid w:val="007A7ACC"/>
    <w:rsid w:val="007A7B38"/>
    <w:rsid w:val="007B00C8"/>
    <w:rsid w:val="007B217D"/>
    <w:rsid w:val="007B2A39"/>
    <w:rsid w:val="007B315E"/>
    <w:rsid w:val="007B79B3"/>
    <w:rsid w:val="007C079A"/>
    <w:rsid w:val="007C07EA"/>
    <w:rsid w:val="007C3300"/>
    <w:rsid w:val="007C3B93"/>
    <w:rsid w:val="007C46AD"/>
    <w:rsid w:val="007C6163"/>
    <w:rsid w:val="007C6680"/>
    <w:rsid w:val="007C72AA"/>
    <w:rsid w:val="007C740E"/>
    <w:rsid w:val="007C76B0"/>
    <w:rsid w:val="007C7F50"/>
    <w:rsid w:val="007D0255"/>
    <w:rsid w:val="007D0559"/>
    <w:rsid w:val="007D06FE"/>
    <w:rsid w:val="007D1074"/>
    <w:rsid w:val="007D19F0"/>
    <w:rsid w:val="007D24A9"/>
    <w:rsid w:val="007D7538"/>
    <w:rsid w:val="007E0D87"/>
    <w:rsid w:val="007E0FB7"/>
    <w:rsid w:val="007E1AD8"/>
    <w:rsid w:val="007E26A5"/>
    <w:rsid w:val="007E3086"/>
    <w:rsid w:val="007E3532"/>
    <w:rsid w:val="007E40ED"/>
    <w:rsid w:val="007E64FA"/>
    <w:rsid w:val="007E68AD"/>
    <w:rsid w:val="007E6C5E"/>
    <w:rsid w:val="007E745E"/>
    <w:rsid w:val="007E7621"/>
    <w:rsid w:val="007E7E33"/>
    <w:rsid w:val="007F1217"/>
    <w:rsid w:val="007F3D1D"/>
    <w:rsid w:val="007F4398"/>
    <w:rsid w:val="007F5EDE"/>
    <w:rsid w:val="007F635D"/>
    <w:rsid w:val="007F662D"/>
    <w:rsid w:val="007F735D"/>
    <w:rsid w:val="00801332"/>
    <w:rsid w:val="00801399"/>
    <w:rsid w:val="00802870"/>
    <w:rsid w:val="008039A0"/>
    <w:rsid w:val="00804894"/>
    <w:rsid w:val="00805586"/>
    <w:rsid w:val="00805A15"/>
    <w:rsid w:val="00806238"/>
    <w:rsid w:val="00806D34"/>
    <w:rsid w:val="008070A9"/>
    <w:rsid w:val="0081156E"/>
    <w:rsid w:val="008118B1"/>
    <w:rsid w:val="008128FE"/>
    <w:rsid w:val="00812EBB"/>
    <w:rsid w:val="008137D3"/>
    <w:rsid w:val="0081614B"/>
    <w:rsid w:val="00816996"/>
    <w:rsid w:val="00820139"/>
    <w:rsid w:val="008227DC"/>
    <w:rsid w:val="00822DD0"/>
    <w:rsid w:val="008237C4"/>
    <w:rsid w:val="008244F9"/>
    <w:rsid w:val="00824A4B"/>
    <w:rsid w:val="0082731A"/>
    <w:rsid w:val="00830638"/>
    <w:rsid w:val="00830A9D"/>
    <w:rsid w:val="00831828"/>
    <w:rsid w:val="008323C5"/>
    <w:rsid w:val="00834176"/>
    <w:rsid w:val="008407B6"/>
    <w:rsid w:val="008415C6"/>
    <w:rsid w:val="008418FF"/>
    <w:rsid w:val="00842449"/>
    <w:rsid w:val="00842A22"/>
    <w:rsid w:val="00843138"/>
    <w:rsid w:val="008442D2"/>
    <w:rsid w:val="0084466B"/>
    <w:rsid w:val="0084558F"/>
    <w:rsid w:val="0084614B"/>
    <w:rsid w:val="00846AB3"/>
    <w:rsid w:val="0084717D"/>
    <w:rsid w:val="00847835"/>
    <w:rsid w:val="00847B49"/>
    <w:rsid w:val="00847D8D"/>
    <w:rsid w:val="00851408"/>
    <w:rsid w:val="0085166C"/>
    <w:rsid w:val="00851C35"/>
    <w:rsid w:val="0085393C"/>
    <w:rsid w:val="00853CB8"/>
    <w:rsid w:val="00854A75"/>
    <w:rsid w:val="00855E53"/>
    <w:rsid w:val="00855FE5"/>
    <w:rsid w:val="0085636E"/>
    <w:rsid w:val="00861D42"/>
    <w:rsid w:val="00862C08"/>
    <w:rsid w:val="008634B3"/>
    <w:rsid w:val="008640F4"/>
    <w:rsid w:val="00864765"/>
    <w:rsid w:val="008664B4"/>
    <w:rsid w:val="008666EA"/>
    <w:rsid w:val="00866937"/>
    <w:rsid w:val="00867EBA"/>
    <w:rsid w:val="008700FD"/>
    <w:rsid w:val="008706FA"/>
    <w:rsid w:val="0087130C"/>
    <w:rsid w:val="00873D7E"/>
    <w:rsid w:val="00875631"/>
    <w:rsid w:val="00880115"/>
    <w:rsid w:val="0088073E"/>
    <w:rsid w:val="00880C53"/>
    <w:rsid w:val="00881715"/>
    <w:rsid w:val="00882BF1"/>
    <w:rsid w:val="00883E75"/>
    <w:rsid w:val="00884654"/>
    <w:rsid w:val="008848EA"/>
    <w:rsid w:val="00884AA8"/>
    <w:rsid w:val="00884C76"/>
    <w:rsid w:val="00884D28"/>
    <w:rsid w:val="00886322"/>
    <w:rsid w:val="00886DAE"/>
    <w:rsid w:val="0088710F"/>
    <w:rsid w:val="00887405"/>
    <w:rsid w:val="00890723"/>
    <w:rsid w:val="00893436"/>
    <w:rsid w:val="00893569"/>
    <w:rsid w:val="00893EBA"/>
    <w:rsid w:val="00893FE9"/>
    <w:rsid w:val="008947FE"/>
    <w:rsid w:val="0089792C"/>
    <w:rsid w:val="00897EE1"/>
    <w:rsid w:val="00897EE2"/>
    <w:rsid w:val="008A00CB"/>
    <w:rsid w:val="008A26A9"/>
    <w:rsid w:val="008A3473"/>
    <w:rsid w:val="008A3780"/>
    <w:rsid w:val="008A3E23"/>
    <w:rsid w:val="008A4488"/>
    <w:rsid w:val="008A5A9B"/>
    <w:rsid w:val="008A6BA5"/>
    <w:rsid w:val="008A7CB4"/>
    <w:rsid w:val="008B021F"/>
    <w:rsid w:val="008B0BD6"/>
    <w:rsid w:val="008B0DE0"/>
    <w:rsid w:val="008B1421"/>
    <w:rsid w:val="008B14A7"/>
    <w:rsid w:val="008B169D"/>
    <w:rsid w:val="008B2099"/>
    <w:rsid w:val="008B49D2"/>
    <w:rsid w:val="008B4FED"/>
    <w:rsid w:val="008B65F0"/>
    <w:rsid w:val="008B79A2"/>
    <w:rsid w:val="008B7B2F"/>
    <w:rsid w:val="008C1230"/>
    <w:rsid w:val="008C130F"/>
    <w:rsid w:val="008C3BCB"/>
    <w:rsid w:val="008C680B"/>
    <w:rsid w:val="008C7841"/>
    <w:rsid w:val="008C7EE7"/>
    <w:rsid w:val="008D1F0A"/>
    <w:rsid w:val="008D2034"/>
    <w:rsid w:val="008D27C0"/>
    <w:rsid w:val="008D2B61"/>
    <w:rsid w:val="008D2FA9"/>
    <w:rsid w:val="008D5DDE"/>
    <w:rsid w:val="008D6756"/>
    <w:rsid w:val="008D6D2E"/>
    <w:rsid w:val="008D7135"/>
    <w:rsid w:val="008E3C76"/>
    <w:rsid w:val="008E3D9A"/>
    <w:rsid w:val="008E405D"/>
    <w:rsid w:val="008E4BC2"/>
    <w:rsid w:val="008E4CDA"/>
    <w:rsid w:val="008E4DAC"/>
    <w:rsid w:val="008E5DC4"/>
    <w:rsid w:val="008E74A5"/>
    <w:rsid w:val="008F2D41"/>
    <w:rsid w:val="008F2EF9"/>
    <w:rsid w:val="008F5C6A"/>
    <w:rsid w:val="008F6BAA"/>
    <w:rsid w:val="008F7E2E"/>
    <w:rsid w:val="00900689"/>
    <w:rsid w:val="00900C2D"/>
    <w:rsid w:val="009019B2"/>
    <w:rsid w:val="009028DA"/>
    <w:rsid w:val="0090403B"/>
    <w:rsid w:val="009056F3"/>
    <w:rsid w:val="00905AA6"/>
    <w:rsid w:val="009061C3"/>
    <w:rsid w:val="00906C87"/>
    <w:rsid w:val="00906E3B"/>
    <w:rsid w:val="00907256"/>
    <w:rsid w:val="009072EE"/>
    <w:rsid w:val="00910962"/>
    <w:rsid w:val="00910D90"/>
    <w:rsid w:val="00912793"/>
    <w:rsid w:val="00913618"/>
    <w:rsid w:val="00914B0F"/>
    <w:rsid w:val="00914D9C"/>
    <w:rsid w:val="00914E0A"/>
    <w:rsid w:val="00915271"/>
    <w:rsid w:val="00915376"/>
    <w:rsid w:val="009157F9"/>
    <w:rsid w:val="0091721C"/>
    <w:rsid w:val="00920CFF"/>
    <w:rsid w:val="009213BC"/>
    <w:rsid w:val="00921D42"/>
    <w:rsid w:val="00924D7B"/>
    <w:rsid w:val="0092565E"/>
    <w:rsid w:val="0093070C"/>
    <w:rsid w:val="00930807"/>
    <w:rsid w:val="009310ED"/>
    <w:rsid w:val="00932943"/>
    <w:rsid w:val="009332F4"/>
    <w:rsid w:val="0093332B"/>
    <w:rsid w:val="009360BC"/>
    <w:rsid w:val="0093667C"/>
    <w:rsid w:val="00936BAA"/>
    <w:rsid w:val="009379CA"/>
    <w:rsid w:val="00937C12"/>
    <w:rsid w:val="0094091A"/>
    <w:rsid w:val="00941A54"/>
    <w:rsid w:val="00941DAC"/>
    <w:rsid w:val="0094303A"/>
    <w:rsid w:val="009441A1"/>
    <w:rsid w:val="009443CD"/>
    <w:rsid w:val="00946A90"/>
    <w:rsid w:val="0094749B"/>
    <w:rsid w:val="009476E7"/>
    <w:rsid w:val="009478A0"/>
    <w:rsid w:val="00951288"/>
    <w:rsid w:val="0095369F"/>
    <w:rsid w:val="00954C76"/>
    <w:rsid w:val="00957CD9"/>
    <w:rsid w:val="00957F39"/>
    <w:rsid w:val="009602D9"/>
    <w:rsid w:val="00960640"/>
    <w:rsid w:val="00960D46"/>
    <w:rsid w:val="009616A1"/>
    <w:rsid w:val="00961B5B"/>
    <w:rsid w:val="00961C9D"/>
    <w:rsid w:val="009633FA"/>
    <w:rsid w:val="009635B3"/>
    <w:rsid w:val="00963605"/>
    <w:rsid w:val="00963CAA"/>
    <w:rsid w:val="00965DCD"/>
    <w:rsid w:val="0096742C"/>
    <w:rsid w:val="0096785E"/>
    <w:rsid w:val="00967FF2"/>
    <w:rsid w:val="009703BD"/>
    <w:rsid w:val="0097231B"/>
    <w:rsid w:val="009725C9"/>
    <w:rsid w:val="00973DA1"/>
    <w:rsid w:val="009765C8"/>
    <w:rsid w:val="00982A84"/>
    <w:rsid w:val="00982CBB"/>
    <w:rsid w:val="00982F22"/>
    <w:rsid w:val="00983BF5"/>
    <w:rsid w:val="00984BB2"/>
    <w:rsid w:val="00985D61"/>
    <w:rsid w:val="009866B0"/>
    <w:rsid w:val="0099157B"/>
    <w:rsid w:val="009925D2"/>
    <w:rsid w:val="00992ABB"/>
    <w:rsid w:val="009956D8"/>
    <w:rsid w:val="00995AAD"/>
    <w:rsid w:val="00996787"/>
    <w:rsid w:val="00996A35"/>
    <w:rsid w:val="00996BB5"/>
    <w:rsid w:val="00997192"/>
    <w:rsid w:val="00997929"/>
    <w:rsid w:val="009979CF"/>
    <w:rsid w:val="009A0AE0"/>
    <w:rsid w:val="009A1CF0"/>
    <w:rsid w:val="009A2009"/>
    <w:rsid w:val="009A37D9"/>
    <w:rsid w:val="009A3E2D"/>
    <w:rsid w:val="009A4182"/>
    <w:rsid w:val="009A4B48"/>
    <w:rsid w:val="009A623A"/>
    <w:rsid w:val="009A63E5"/>
    <w:rsid w:val="009A668D"/>
    <w:rsid w:val="009A74B7"/>
    <w:rsid w:val="009B11EB"/>
    <w:rsid w:val="009B33C6"/>
    <w:rsid w:val="009B4214"/>
    <w:rsid w:val="009C0073"/>
    <w:rsid w:val="009C03A2"/>
    <w:rsid w:val="009C0B1E"/>
    <w:rsid w:val="009C0E46"/>
    <w:rsid w:val="009C1CF2"/>
    <w:rsid w:val="009C30A9"/>
    <w:rsid w:val="009C4114"/>
    <w:rsid w:val="009C47D1"/>
    <w:rsid w:val="009C4884"/>
    <w:rsid w:val="009C51A6"/>
    <w:rsid w:val="009C5C5A"/>
    <w:rsid w:val="009C6698"/>
    <w:rsid w:val="009C6FE8"/>
    <w:rsid w:val="009C7E89"/>
    <w:rsid w:val="009C7ED6"/>
    <w:rsid w:val="009D0121"/>
    <w:rsid w:val="009D05AF"/>
    <w:rsid w:val="009D0E58"/>
    <w:rsid w:val="009D1379"/>
    <w:rsid w:val="009D24E3"/>
    <w:rsid w:val="009D2556"/>
    <w:rsid w:val="009D3153"/>
    <w:rsid w:val="009D376F"/>
    <w:rsid w:val="009D3B50"/>
    <w:rsid w:val="009D3C83"/>
    <w:rsid w:val="009D582B"/>
    <w:rsid w:val="009D6DFD"/>
    <w:rsid w:val="009D719A"/>
    <w:rsid w:val="009D7CBC"/>
    <w:rsid w:val="009D7D59"/>
    <w:rsid w:val="009E0A97"/>
    <w:rsid w:val="009E2DB8"/>
    <w:rsid w:val="009E3181"/>
    <w:rsid w:val="009E33C2"/>
    <w:rsid w:val="009E3E5F"/>
    <w:rsid w:val="009E44EC"/>
    <w:rsid w:val="009E50B7"/>
    <w:rsid w:val="009E52C5"/>
    <w:rsid w:val="009E6634"/>
    <w:rsid w:val="009E6F3F"/>
    <w:rsid w:val="009F1597"/>
    <w:rsid w:val="009F344D"/>
    <w:rsid w:val="009F3603"/>
    <w:rsid w:val="009F3A49"/>
    <w:rsid w:val="009F4FEF"/>
    <w:rsid w:val="009F54CB"/>
    <w:rsid w:val="009F5B96"/>
    <w:rsid w:val="009F62F5"/>
    <w:rsid w:val="009F6724"/>
    <w:rsid w:val="009F708E"/>
    <w:rsid w:val="009F7EA7"/>
    <w:rsid w:val="00A00809"/>
    <w:rsid w:val="00A029B9"/>
    <w:rsid w:val="00A031FB"/>
    <w:rsid w:val="00A04186"/>
    <w:rsid w:val="00A05095"/>
    <w:rsid w:val="00A05B13"/>
    <w:rsid w:val="00A06117"/>
    <w:rsid w:val="00A07816"/>
    <w:rsid w:val="00A1119A"/>
    <w:rsid w:val="00A118C7"/>
    <w:rsid w:val="00A12759"/>
    <w:rsid w:val="00A1355E"/>
    <w:rsid w:val="00A14711"/>
    <w:rsid w:val="00A14CB1"/>
    <w:rsid w:val="00A14F19"/>
    <w:rsid w:val="00A159F3"/>
    <w:rsid w:val="00A22F43"/>
    <w:rsid w:val="00A2469D"/>
    <w:rsid w:val="00A253AB"/>
    <w:rsid w:val="00A25C72"/>
    <w:rsid w:val="00A26220"/>
    <w:rsid w:val="00A32660"/>
    <w:rsid w:val="00A32EBE"/>
    <w:rsid w:val="00A33390"/>
    <w:rsid w:val="00A3415D"/>
    <w:rsid w:val="00A34C3C"/>
    <w:rsid w:val="00A35ECC"/>
    <w:rsid w:val="00A3652B"/>
    <w:rsid w:val="00A370B7"/>
    <w:rsid w:val="00A374B1"/>
    <w:rsid w:val="00A376A4"/>
    <w:rsid w:val="00A407CA"/>
    <w:rsid w:val="00A40DFF"/>
    <w:rsid w:val="00A41441"/>
    <w:rsid w:val="00A41776"/>
    <w:rsid w:val="00A442AC"/>
    <w:rsid w:val="00A44338"/>
    <w:rsid w:val="00A44F44"/>
    <w:rsid w:val="00A45074"/>
    <w:rsid w:val="00A47012"/>
    <w:rsid w:val="00A5017F"/>
    <w:rsid w:val="00A5041F"/>
    <w:rsid w:val="00A50713"/>
    <w:rsid w:val="00A533CA"/>
    <w:rsid w:val="00A536F4"/>
    <w:rsid w:val="00A53AB7"/>
    <w:rsid w:val="00A54B05"/>
    <w:rsid w:val="00A55DAE"/>
    <w:rsid w:val="00A56897"/>
    <w:rsid w:val="00A57EB3"/>
    <w:rsid w:val="00A61393"/>
    <w:rsid w:val="00A616F1"/>
    <w:rsid w:val="00A61BC1"/>
    <w:rsid w:val="00A6242E"/>
    <w:rsid w:val="00A62F7A"/>
    <w:rsid w:val="00A6337A"/>
    <w:rsid w:val="00A63E29"/>
    <w:rsid w:val="00A64062"/>
    <w:rsid w:val="00A64894"/>
    <w:rsid w:val="00A66C43"/>
    <w:rsid w:val="00A6735E"/>
    <w:rsid w:val="00A704CE"/>
    <w:rsid w:val="00A73345"/>
    <w:rsid w:val="00A74A04"/>
    <w:rsid w:val="00A74F4C"/>
    <w:rsid w:val="00A75964"/>
    <w:rsid w:val="00A75CF1"/>
    <w:rsid w:val="00A76EAA"/>
    <w:rsid w:val="00A77157"/>
    <w:rsid w:val="00A80E38"/>
    <w:rsid w:val="00A81490"/>
    <w:rsid w:val="00A82836"/>
    <w:rsid w:val="00A82DD2"/>
    <w:rsid w:val="00A834F0"/>
    <w:rsid w:val="00A836D1"/>
    <w:rsid w:val="00A8445A"/>
    <w:rsid w:val="00A85374"/>
    <w:rsid w:val="00A86B9B"/>
    <w:rsid w:val="00A86CC4"/>
    <w:rsid w:val="00A87EE9"/>
    <w:rsid w:val="00A90711"/>
    <w:rsid w:val="00A90DCA"/>
    <w:rsid w:val="00A90EB4"/>
    <w:rsid w:val="00A91193"/>
    <w:rsid w:val="00A91CD7"/>
    <w:rsid w:val="00A941F0"/>
    <w:rsid w:val="00A94B31"/>
    <w:rsid w:val="00A950F2"/>
    <w:rsid w:val="00A95794"/>
    <w:rsid w:val="00A9611A"/>
    <w:rsid w:val="00A9665B"/>
    <w:rsid w:val="00A96CEC"/>
    <w:rsid w:val="00A96EE5"/>
    <w:rsid w:val="00A97973"/>
    <w:rsid w:val="00AA0FA8"/>
    <w:rsid w:val="00AA10AB"/>
    <w:rsid w:val="00AA13D9"/>
    <w:rsid w:val="00AA304D"/>
    <w:rsid w:val="00AA3492"/>
    <w:rsid w:val="00AA3682"/>
    <w:rsid w:val="00AA36F4"/>
    <w:rsid w:val="00AA46C2"/>
    <w:rsid w:val="00AA4EA4"/>
    <w:rsid w:val="00AA631B"/>
    <w:rsid w:val="00AA6F09"/>
    <w:rsid w:val="00AA7553"/>
    <w:rsid w:val="00AB070F"/>
    <w:rsid w:val="00AB0922"/>
    <w:rsid w:val="00AB0F64"/>
    <w:rsid w:val="00AB1162"/>
    <w:rsid w:val="00AB132E"/>
    <w:rsid w:val="00AB15FD"/>
    <w:rsid w:val="00AB1B97"/>
    <w:rsid w:val="00AB578E"/>
    <w:rsid w:val="00AB59B5"/>
    <w:rsid w:val="00AB7059"/>
    <w:rsid w:val="00AB7D11"/>
    <w:rsid w:val="00AC1194"/>
    <w:rsid w:val="00AC2B29"/>
    <w:rsid w:val="00AC3947"/>
    <w:rsid w:val="00AC42E5"/>
    <w:rsid w:val="00AC46E9"/>
    <w:rsid w:val="00AC51BF"/>
    <w:rsid w:val="00AD11B3"/>
    <w:rsid w:val="00AD2056"/>
    <w:rsid w:val="00AD2A93"/>
    <w:rsid w:val="00AD2DA8"/>
    <w:rsid w:val="00AD47D3"/>
    <w:rsid w:val="00AD6304"/>
    <w:rsid w:val="00AD7345"/>
    <w:rsid w:val="00AD73F3"/>
    <w:rsid w:val="00AD7F61"/>
    <w:rsid w:val="00AE005A"/>
    <w:rsid w:val="00AE1AFB"/>
    <w:rsid w:val="00AE24C3"/>
    <w:rsid w:val="00AE2DCE"/>
    <w:rsid w:val="00AE4715"/>
    <w:rsid w:val="00AE4C68"/>
    <w:rsid w:val="00AE5B1D"/>
    <w:rsid w:val="00AE608F"/>
    <w:rsid w:val="00AE70F7"/>
    <w:rsid w:val="00AE741F"/>
    <w:rsid w:val="00AE7F34"/>
    <w:rsid w:val="00AF0AF0"/>
    <w:rsid w:val="00AF15FA"/>
    <w:rsid w:val="00AF1CE2"/>
    <w:rsid w:val="00AF3A46"/>
    <w:rsid w:val="00AF43A5"/>
    <w:rsid w:val="00AF6D5F"/>
    <w:rsid w:val="00B00A29"/>
    <w:rsid w:val="00B02E10"/>
    <w:rsid w:val="00B03475"/>
    <w:rsid w:val="00B038BD"/>
    <w:rsid w:val="00B03DAF"/>
    <w:rsid w:val="00B04BEE"/>
    <w:rsid w:val="00B05CB1"/>
    <w:rsid w:val="00B05E9F"/>
    <w:rsid w:val="00B0645E"/>
    <w:rsid w:val="00B07089"/>
    <w:rsid w:val="00B1029C"/>
    <w:rsid w:val="00B12022"/>
    <w:rsid w:val="00B1248F"/>
    <w:rsid w:val="00B14B4E"/>
    <w:rsid w:val="00B14EAB"/>
    <w:rsid w:val="00B1524E"/>
    <w:rsid w:val="00B1651D"/>
    <w:rsid w:val="00B16E46"/>
    <w:rsid w:val="00B17433"/>
    <w:rsid w:val="00B17603"/>
    <w:rsid w:val="00B179E4"/>
    <w:rsid w:val="00B20762"/>
    <w:rsid w:val="00B20C52"/>
    <w:rsid w:val="00B21B57"/>
    <w:rsid w:val="00B21B93"/>
    <w:rsid w:val="00B21FF2"/>
    <w:rsid w:val="00B222AD"/>
    <w:rsid w:val="00B22316"/>
    <w:rsid w:val="00B22B42"/>
    <w:rsid w:val="00B22D4E"/>
    <w:rsid w:val="00B23974"/>
    <w:rsid w:val="00B23E7E"/>
    <w:rsid w:val="00B25292"/>
    <w:rsid w:val="00B25472"/>
    <w:rsid w:val="00B25566"/>
    <w:rsid w:val="00B26A09"/>
    <w:rsid w:val="00B27620"/>
    <w:rsid w:val="00B30A39"/>
    <w:rsid w:val="00B31EE8"/>
    <w:rsid w:val="00B3419A"/>
    <w:rsid w:val="00B34481"/>
    <w:rsid w:val="00B36E5D"/>
    <w:rsid w:val="00B36ED6"/>
    <w:rsid w:val="00B414E4"/>
    <w:rsid w:val="00B436AF"/>
    <w:rsid w:val="00B4417B"/>
    <w:rsid w:val="00B462EA"/>
    <w:rsid w:val="00B46D33"/>
    <w:rsid w:val="00B47103"/>
    <w:rsid w:val="00B50738"/>
    <w:rsid w:val="00B50875"/>
    <w:rsid w:val="00B511E4"/>
    <w:rsid w:val="00B519CD"/>
    <w:rsid w:val="00B52279"/>
    <w:rsid w:val="00B52659"/>
    <w:rsid w:val="00B52A11"/>
    <w:rsid w:val="00B54A1D"/>
    <w:rsid w:val="00B56AEC"/>
    <w:rsid w:val="00B57183"/>
    <w:rsid w:val="00B572B7"/>
    <w:rsid w:val="00B57A49"/>
    <w:rsid w:val="00B6012D"/>
    <w:rsid w:val="00B603F5"/>
    <w:rsid w:val="00B60527"/>
    <w:rsid w:val="00B6063B"/>
    <w:rsid w:val="00B6091A"/>
    <w:rsid w:val="00B60E59"/>
    <w:rsid w:val="00B63A2D"/>
    <w:rsid w:val="00B66B0F"/>
    <w:rsid w:val="00B675E0"/>
    <w:rsid w:val="00B706C4"/>
    <w:rsid w:val="00B70FBA"/>
    <w:rsid w:val="00B71CC2"/>
    <w:rsid w:val="00B72264"/>
    <w:rsid w:val="00B7291D"/>
    <w:rsid w:val="00B72D82"/>
    <w:rsid w:val="00B74B26"/>
    <w:rsid w:val="00B76311"/>
    <w:rsid w:val="00B76CCD"/>
    <w:rsid w:val="00B77EB6"/>
    <w:rsid w:val="00B81188"/>
    <w:rsid w:val="00B8270E"/>
    <w:rsid w:val="00B8329F"/>
    <w:rsid w:val="00B85AC6"/>
    <w:rsid w:val="00B867DA"/>
    <w:rsid w:val="00B90141"/>
    <w:rsid w:val="00B902CA"/>
    <w:rsid w:val="00B90F5A"/>
    <w:rsid w:val="00B90F7C"/>
    <w:rsid w:val="00B91242"/>
    <w:rsid w:val="00B91CC3"/>
    <w:rsid w:val="00B92213"/>
    <w:rsid w:val="00B92A67"/>
    <w:rsid w:val="00B92DFE"/>
    <w:rsid w:val="00B958C9"/>
    <w:rsid w:val="00B96FBC"/>
    <w:rsid w:val="00BA07CF"/>
    <w:rsid w:val="00BA0D7C"/>
    <w:rsid w:val="00BA143E"/>
    <w:rsid w:val="00BA19D0"/>
    <w:rsid w:val="00BA1DBC"/>
    <w:rsid w:val="00BA2027"/>
    <w:rsid w:val="00BA2821"/>
    <w:rsid w:val="00BA469A"/>
    <w:rsid w:val="00BA4946"/>
    <w:rsid w:val="00BA5495"/>
    <w:rsid w:val="00BA744A"/>
    <w:rsid w:val="00BB4E4F"/>
    <w:rsid w:val="00BB7BF5"/>
    <w:rsid w:val="00BC149E"/>
    <w:rsid w:val="00BC186A"/>
    <w:rsid w:val="00BC2AED"/>
    <w:rsid w:val="00BC2AF7"/>
    <w:rsid w:val="00BC5008"/>
    <w:rsid w:val="00BC6DAE"/>
    <w:rsid w:val="00BC702D"/>
    <w:rsid w:val="00BD0103"/>
    <w:rsid w:val="00BD04E4"/>
    <w:rsid w:val="00BD0885"/>
    <w:rsid w:val="00BD0ACC"/>
    <w:rsid w:val="00BD15E2"/>
    <w:rsid w:val="00BD25A7"/>
    <w:rsid w:val="00BD756E"/>
    <w:rsid w:val="00BE0549"/>
    <w:rsid w:val="00BE08F8"/>
    <w:rsid w:val="00BE0BDF"/>
    <w:rsid w:val="00BE24ED"/>
    <w:rsid w:val="00BE34F4"/>
    <w:rsid w:val="00BE37AC"/>
    <w:rsid w:val="00BE3B6F"/>
    <w:rsid w:val="00BE3EE7"/>
    <w:rsid w:val="00BE4491"/>
    <w:rsid w:val="00BE48D6"/>
    <w:rsid w:val="00BE503C"/>
    <w:rsid w:val="00BE51C4"/>
    <w:rsid w:val="00BE5CF3"/>
    <w:rsid w:val="00BE67DE"/>
    <w:rsid w:val="00BF10E4"/>
    <w:rsid w:val="00BF3396"/>
    <w:rsid w:val="00BF35B0"/>
    <w:rsid w:val="00BF3896"/>
    <w:rsid w:val="00BF6560"/>
    <w:rsid w:val="00BF6BB1"/>
    <w:rsid w:val="00BF7197"/>
    <w:rsid w:val="00BF74BF"/>
    <w:rsid w:val="00C01FF2"/>
    <w:rsid w:val="00C02802"/>
    <w:rsid w:val="00C0329F"/>
    <w:rsid w:val="00C038DA"/>
    <w:rsid w:val="00C0472A"/>
    <w:rsid w:val="00C05C62"/>
    <w:rsid w:val="00C06DBE"/>
    <w:rsid w:val="00C06F99"/>
    <w:rsid w:val="00C125AC"/>
    <w:rsid w:val="00C12B8B"/>
    <w:rsid w:val="00C132EF"/>
    <w:rsid w:val="00C13EA2"/>
    <w:rsid w:val="00C15CEC"/>
    <w:rsid w:val="00C164DB"/>
    <w:rsid w:val="00C1692E"/>
    <w:rsid w:val="00C1716D"/>
    <w:rsid w:val="00C17862"/>
    <w:rsid w:val="00C2076F"/>
    <w:rsid w:val="00C212A9"/>
    <w:rsid w:val="00C23C4C"/>
    <w:rsid w:val="00C23DD5"/>
    <w:rsid w:val="00C25B22"/>
    <w:rsid w:val="00C263E1"/>
    <w:rsid w:val="00C27D67"/>
    <w:rsid w:val="00C316F9"/>
    <w:rsid w:val="00C3183B"/>
    <w:rsid w:val="00C32146"/>
    <w:rsid w:val="00C33230"/>
    <w:rsid w:val="00C33A39"/>
    <w:rsid w:val="00C33EA9"/>
    <w:rsid w:val="00C35CCC"/>
    <w:rsid w:val="00C3604A"/>
    <w:rsid w:val="00C365A3"/>
    <w:rsid w:val="00C372A5"/>
    <w:rsid w:val="00C37DDF"/>
    <w:rsid w:val="00C41FE2"/>
    <w:rsid w:val="00C424AF"/>
    <w:rsid w:val="00C42DEB"/>
    <w:rsid w:val="00C42EA6"/>
    <w:rsid w:val="00C43145"/>
    <w:rsid w:val="00C4468C"/>
    <w:rsid w:val="00C4593C"/>
    <w:rsid w:val="00C4731D"/>
    <w:rsid w:val="00C47B0F"/>
    <w:rsid w:val="00C47C38"/>
    <w:rsid w:val="00C50881"/>
    <w:rsid w:val="00C51385"/>
    <w:rsid w:val="00C5263F"/>
    <w:rsid w:val="00C53E9A"/>
    <w:rsid w:val="00C54206"/>
    <w:rsid w:val="00C606C9"/>
    <w:rsid w:val="00C64689"/>
    <w:rsid w:val="00C64F1C"/>
    <w:rsid w:val="00C64F78"/>
    <w:rsid w:val="00C657A4"/>
    <w:rsid w:val="00C6635D"/>
    <w:rsid w:val="00C675EC"/>
    <w:rsid w:val="00C67950"/>
    <w:rsid w:val="00C707EF"/>
    <w:rsid w:val="00C71461"/>
    <w:rsid w:val="00C71F2B"/>
    <w:rsid w:val="00C7540B"/>
    <w:rsid w:val="00C7659F"/>
    <w:rsid w:val="00C775D7"/>
    <w:rsid w:val="00C80A03"/>
    <w:rsid w:val="00C80BF2"/>
    <w:rsid w:val="00C83A33"/>
    <w:rsid w:val="00C83FC9"/>
    <w:rsid w:val="00C84FDA"/>
    <w:rsid w:val="00C8528C"/>
    <w:rsid w:val="00C85AFA"/>
    <w:rsid w:val="00C85B1A"/>
    <w:rsid w:val="00C90E02"/>
    <w:rsid w:val="00C91002"/>
    <w:rsid w:val="00C91804"/>
    <w:rsid w:val="00C9303D"/>
    <w:rsid w:val="00C93172"/>
    <w:rsid w:val="00C95483"/>
    <w:rsid w:val="00C95708"/>
    <w:rsid w:val="00C95ACD"/>
    <w:rsid w:val="00C9651F"/>
    <w:rsid w:val="00C97AD8"/>
    <w:rsid w:val="00CA0389"/>
    <w:rsid w:val="00CA10D2"/>
    <w:rsid w:val="00CA1F66"/>
    <w:rsid w:val="00CA206C"/>
    <w:rsid w:val="00CA246F"/>
    <w:rsid w:val="00CA34FB"/>
    <w:rsid w:val="00CA3B03"/>
    <w:rsid w:val="00CA4D16"/>
    <w:rsid w:val="00CA6358"/>
    <w:rsid w:val="00CA65CC"/>
    <w:rsid w:val="00CA7BAB"/>
    <w:rsid w:val="00CB39B9"/>
    <w:rsid w:val="00CB3C8D"/>
    <w:rsid w:val="00CB3CB0"/>
    <w:rsid w:val="00CB5A1B"/>
    <w:rsid w:val="00CB5A23"/>
    <w:rsid w:val="00CB5B6C"/>
    <w:rsid w:val="00CB6745"/>
    <w:rsid w:val="00CB7761"/>
    <w:rsid w:val="00CB7B74"/>
    <w:rsid w:val="00CC02E8"/>
    <w:rsid w:val="00CC0D9B"/>
    <w:rsid w:val="00CC1452"/>
    <w:rsid w:val="00CC1459"/>
    <w:rsid w:val="00CC1A6B"/>
    <w:rsid w:val="00CC25DB"/>
    <w:rsid w:val="00CC30B2"/>
    <w:rsid w:val="00CC338D"/>
    <w:rsid w:val="00CC3688"/>
    <w:rsid w:val="00CC50F3"/>
    <w:rsid w:val="00CC5519"/>
    <w:rsid w:val="00CC5A3B"/>
    <w:rsid w:val="00CC5DA9"/>
    <w:rsid w:val="00CC5F59"/>
    <w:rsid w:val="00CC5F7C"/>
    <w:rsid w:val="00CC652D"/>
    <w:rsid w:val="00CD08BC"/>
    <w:rsid w:val="00CD0D55"/>
    <w:rsid w:val="00CD1682"/>
    <w:rsid w:val="00CD182B"/>
    <w:rsid w:val="00CD1E97"/>
    <w:rsid w:val="00CD3316"/>
    <w:rsid w:val="00CD3668"/>
    <w:rsid w:val="00CD4D1A"/>
    <w:rsid w:val="00CD5118"/>
    <w:rsid w:val="00CD5369"/>
    <w:rsid w:val="00CD6655"/>
    <w:rsid w:val="00CD689B"/>
    <w:rsid w:val="00CE0331"/>
    <w:rsid w:val="00CE13F5"/>
    <w:rsid w:val="00CE147C"/>
    <w:rsid w:val="00CE1643"/>
    <w:rsid w:val="00CE3A87"/>
    <w:rsid w:val="00CE414A"/>
    <w:rsid w:val="00CE6425"/>
    <w:rsid w:val="00CF001D"/>
    <w:rsid w:val="00CF0D01"/>
    <w:rsid w:val="00CF1469"/>
    <w:rsid w:val="00CF2DAA"/>
    <w:rsid w:val="00CF30A5"/>
    <w:rsid w:val="00CF3549"/>
    <w:rsid w:val="00CF366F"/>
    <w:rsid w:val="00CF4CF1"/>
    <w:rsid w:val="00CF4F9D"/>
    <w:rsid w:val="00CF7365"/>
    <w:rsid w:val="00D002FD"/>
    <w:rsid w:val="00D00829"/>
    <w:rsid w:val="00D017CE"/>
    <w:rsid w:val="00D018FA"/>
    <w:rsid w:val="00D01C8C"/>
    <w:rsid w:val="00D02C1E"/>
    <w:rsid w:val="00D031AF"/>
    <w:rsid w:val="00D034A8"/>
    <w:rsid w:val="00D04AD9"/>
    <w:rsid w:val="00D0533D"/>
    <w:rsid w:val="00D05FDF"/>
    <w:rsid w:val="00D06D47"/>
    <w:rsid w:val="00D06E64"/>
    <w:rsid w:val="00D072A0"/>
    <w:rsid w:val="00D10B91"/>
    <w:rsid w:val="00D10CDB"/>
    <w:rsid w:val="00D10D9C"/>
    <w:rsid w:val="00D11607"/>
    <w:rsid w:val="00D12859"/>
    <w:rsid w:val="00D12F8E"/>
    <w:rsid w:val="00D14120"/>
    <w:rsid w:val="00D1463A"/>
    <w:rsid w:val="00D14DFA"/>
    <w:rsid w:val="00D1703C"/>
    <w:rsid w:val="00D1724D"/>
    <w:rsid w:val="00D172A0"/>
    <w:rsid w:val="00D173FC"/>
    <w:rsid w:val="00D17FBA"/>
    <w:rsid w:val="00D2249A"/>
    <w:rsid w:val="00D23B8B"/>
    <w:rsid w:val="00D248A1"/>
    <w:rsid w:val="00D24C2E"/>
    <w:rsid w:val="00D25894"/>
    <w:rsid w:val="00D27B15"/>
    <w:rsid w:val="00D30204"/>
    <w:rsid w:val="00D305C8"/>
    <w:rsid w:val="00D30967"/>
    <w:rsid w:val="00D30CC9"/>
    <w:rsid w:val="00D311B5"/>
    <w:rsid w:val="00D31364"/>
    <w:rsid w:val="00D32DCF"/>
    <w:rsid w:val="00D33624"/>
    <w:rsid w:val="00D33F00"/>
    <w:rsid w:val="00D34D6A"/>
    <w:rsid w:val="00D35DD6"/>
    <w:rsid w:val="00D377EA"/>
    <w:rsid w:val="00D37AA3"/>
    <w:rsid w:val="00D411A5"/>
    <w:rsid w:val="00D4206C"/>
    <w:rsid w:val="00D425FB"/>
    <w:rsid w:val="00D427DC"/>
    <w:rsid w:val="00D42874"/>
    <w:rsid w:val="00D42AF1"/>
    <w:rsid w:val="00D4464D"/>
    <w:rsid w:val="00D44973"/>
    <w:rsid w:val="00D44DED"/>
    <w:rsid w:val="00D44F3D"/>
    <w:rsid w:val="00D470D5"/>
    <w:rsid w:val="00D47DB8"/>
    <w:rsid w:val="00D50030"/>
    <w:rsid w:val="00D503F2"/>
    <w:rsid w:val="00D50CA1"/>
    <w:rsid w:val="00D51D9C"/>
    <w:rsid w:val="00D52351"/>
    <w:rsid w:val="00D52DE5"/>
    <w:rsid w:val="00D537FB"/>
    <w:rsid w:val="00D56967"/>
    <w:rsid w:val="00D56A57"/>
    <w:rsid w:val="00D5766A"/>
    <w:rsid w:val="00D61BBF"/>
    <w:rsid w:val="00D6330D"/>
    <w:rsid w:val="00D63387"/>
    <w:rsid w:val="00D639BF"/>
    <w:rsid w:val="00D6412B"/>
    <w:rsid w:val="00D64990"/>
    <w:rsid w:val="00D70C50"/>
    <w:rsid w:val="00D71500"/>
    <w:rsid w:val="00D71EEE"/>
    <w:rsid w:val="00D7214C"/>
    <w:rsid w:val="00D7226C"/>
    <w:rsid w:val="00D74522"/>
    <w:rsid w:val="00D75069"/>
    <w:rsid w:val="00D75316"/>
    <w:rsid w:val="00D7582E"/>
    <w:rsid w:val="00D82FF5"/>
    <w:rsid w:val="00D838B6"/>
    <w:rsid w:val="00D83977"/>
    <w:rsid w:val="00D83C18"/>
    <w:rsid w:val="00D86683"/>
    <w:rsid w:val="00D868B5"/>
    <w:rsid w:val="00D876D3"/>
    <w:rsid w:val="00D902C3"/>
    <w:rsid w:val="00D90BB6"/>
    <w:rsid w:val="00D948F8"/>
    <w:rsid w:val="00D94B56"/>
    <w:rsid w:val="00D94CB8"/>
    <w:rsid w:val="00D960CC"/>
    <w:rsid w:val="00D964A9"/>
    <w:rsid w:val="00D964F6"/>
    <w:rsid w:val="00D96D96"/>
    <w:rsid w:val="00D97295"/>
    <w:rsid w:val="00DA044E"/>
    <w:rsid w:val="00DA1A78"/>
    <w:rsid w:val="00DA7CF3"/>
    <w:rsid w:val="00DA7DC2"/>
    <w:rsid w:val="00DB04BD"/>
    <w:rsid w:val="00DB0A84"/>
    <w:rsid w:val="00DB1477"/>
    <w:rsid w:val="00DB5239"/>
    <w:rsid w:val="00DC00A2"/>
    <w:rsid w:val="00DC1BDF"/>
    <w:rsid w:val="00DC201D"/>
    <w:rsid w:val="00DC2125"/>
    <w:rsid w:val="00DC2A33"/>
    <w:rsid w:val="00DC2C7F"/>
    <w:rsid w:val="00DC2FB3"/>
    <w:rsid w:val="00DC319C"/>
    <w:rsid w:val="00DC55D0"/>
    <w:rsid w:val="00DC5C7A"/>
    <w:rsid w:val="00DD0407"/>
    <w:rsid w:val="00DD04BB"/>
    <w:rsid w:val="00DD13F6"/>
    <w:rsid w:val="00DD17C9"/>
    <w:rsid w:val="00DD2567"/>
    <w:rsid w:val="00DD3094"/>
    <w:rsid w:val="00DD43A6"/>
    <w:rsid w:val="00DD63C4"/>
    <w:rsid w:val="00DD686D"/>
    <w:rsid w:val="00DD71AA"/>
    <w:rsid w:val="00DD7ECE"/>
    <w:rsid w:val="00DE0523"/>
    <w:rsid w:val="00DE056C"/>
    <w:rsid w:val="00DE0F23"/>
    <w:rsid w:val="00DE1957"/>
    <w:rsid w:val="00DE34CF"/>
    <w:rsid w:val="00DE3A78"/>
    <w:rsid w:val="00DE5903"/>
    <w:rsid w:val="00DE7643"/>
    <w:rsid w:val="00DF002E"/>
    <w:rsid w:val="00DF0A13"/>
    <w:rsid w:val="00DF0E7C"/>
    <w:rsid w:val="00DF5C05"/>
    <w:rsid w:val="00DF64D7"/>
    <w:rsid w:val="00DF6A57"/>
    <w:rsid w:val="00DF6D26"/>
    <w:rsid w:val="00E00EC1"/>
    <w:rsid w:val="00E01262"/>
    <w:rsid w:val="00E012E7"/>
    <w:rsid w:val="00E02195"/>
    <w:rsid w:val="00E047A6"/>
    <w:rsid w:val="00E04BC3"/>
    <w:rsid w:val="00E05354"/>
    <w:rsid w:val="00E05491"/>
    <w:rsid w:val="00E054C6"/>
    <w:rsid w:val="00E05A0F"/>
    <w:rsid w:val="00E06625"/>
    <w:rsid w:val="00E07911"/>
    <w:rsid w:val="00E07D96"/>
    <w:rsid w:val="00E102D8"/>
    <w:rsid w:val="00E10A2A"/>
    <w:rsid w:val="00E10DD4"/>
    <w:rsid w:val="00E13942"/>
    <w:rsid w:val="00E13BED"/>
    <w:rsid w:val="00E13EA9"/>
    <w:rsid w:val="00E14397"/>
    <w:rsid w:val="00E146DA"/>
    <w:rsid w:val="00E169ED"/>
    <w:rsid w:val="00E17C5F"/>
    <w:rsid w:val="00E17D1A"/>
    <w:rsid w:val="00E20810"/>
    <w:rsid w:val="00E2159F"/>
    <w:rsid w:val="00E21658"/>
    <w:rsid w:val="00E2316C"/>
    <w:rsid w:val="00E23427"/>
    <w:rsid w:val="00E24697"/>
    <w:rsid w:val="00E24C61"/>
    <w:rsid w:val="00E24D8E"/>
    <w:rsid w:val="00E25DEE"/>
    <w:rsid w:val="00E26591"/>
    <w:rsid w:val="00E26EBC"/>
    <w:rsid w:val="00E27003"/>
    <w:rsid w:val="00E27EAD"/>
    <w:rsid w:val="00E318D8"/>
    <w:rsid w:val="00E31FAC"/>
    <w:rsid w:val="00E328B1"/>
    <w:rsid w:val="00E32AB2"/>
    <w:rsid w:val="00E33504"/>
    <w:rsid w:val="00E350AA"/>
    <w:rsid w:val="00E350F8"/>
    <w:rsid w:val="00E35640"/>
    <w:rsid w:val="00E358A4"/>
    <w:rsid w:val="00E3668F"/>
    <w:rsid w:val="00E3737A"/>
    <w:rsid w:val="00E41194"/>
    <w:rsid w:val="00E41F16"/>
    <w:rsid w:val="00E41FB5"/>
    <w:rsid w:val="00E424D0"/>
    <w:rsid w:val="00E425B8"/>
    <w:rsid w:val="00E42647"/>
    <w:rsid w:val="00E42E20"/>
    <w:rsid w:val="00E45643"/>
    <w:rsid w:val="00E46CF2"/>
    <w:rsid w:val="00E473C6"/>
    <w:rsid w:val="00E47BD6"/>
    <w:rsid w:val="00E51582"/>
    <w:rsid w:val="00E52EC5"/>
    <w:rsid w:val="00E53C6F"/>
    <w:rsid w:val="00E557E7"/>
    <w:rsid w:val="00E5682E"/>
    <w:rsid w:val="00E574C9"/>
    <w:rsid w:val="00E577A4"/>
    <w:rsid w:val="00E614D2"/>
    <w:rsid w:val="00E640BA"/>
    <w:rsid w:val="00E64470"/>
    <w:rsid w:val="00E67598"/>
    <w:rsid w:val="00E67B3E"/>
    <w:rsid w:val="00E70D5C"/>
    <w:rsid w:val="00E72327"/>
    <w:rsid w:val="00E728AC"/>
    <w:rsid w:val="00E743A5"/>
    <w:rsid w:val="00E7504C"/>
    <w:rsid w:val="00E769B9"/>
    <w:rsid w:val="00E772D1"/>
    <w:rsid w:val="00E77A4F"/>
    <w:rsid w:val="00E8230C"/>
    <w:rsid w:val="00E82A16"/>
    <w:rsid w:val="00E82AC0"/>
    <w:rsid w:val="00E83BDA"/>
    <w:rsid w:val="00E83F6A"/>
    <w:rsid w:val="00E83FED"/>
    <w:rsid w:val="00E848A3"/>
    <w:rsid w:val="00E85454"/>
    <w:rsid w:val="00E86005"/>
    <w:rsid w:val="00E86409"/>
    <w:rsid w:val="00E87742"/>
    <w:rsid w:val="00E903C7"/>
    <w:rsid w:val="00E90D97"/>
    <w:rsid w:val="00E92CEE"/>
    <w:rsid w:val="00E93C55"/>
    <w:rsid w:val="00E94031"/>
    <w:rsid w:val="00E94484"/>
    <w:rsid w:val="00E95A75"/>
    <w:rsid w:val="00E95C21"/>
    <w:rsid w:val="00EA30BF"/>
    <w:rsid w:val="00EA3ED8"/>
    <w:rsid w:val="00EA5214"/>
    <w:rsid w:val="00EA57C5"/>
    <w:rsid w:val="00EA614D"/>
    <w:rsid w:val="00EA63D5"/>
    <w:rsid w:val="00EA74BB"/>
    <w:rsid w:val="00EA7BBE"/>
    <w:rsid w:val="00EB265B"/>
    <w:rsid w:val="00EB2875"/>
    <w:rsid w:val="00EB3E84"/>
    <w:rsid w:val="00EB4068"/>
    <w:rsid w:val="00EC02D3"/>
    <w:rsid w:val="00EC44D3"/>
    <w:rsid w:val="00EC4B96"/>
    <w:rsid w:val="00EC584B"/>
    <w:rsid w:val="00EC6226"/>
    <w:rsid w:val="00EC72FA"/>
    <w:rsid w:val="00ED04D3"/>
    <w:rsid w:val="00ED1AD0"/>
    <w:rsid w:val="00ED1E29"/>
    <w:rsid w:val="00ED29AD"/>
    <w:rsid w:val="00ED2A8A"/>
    <w:rsid w:val="00ED3C3F"/>
    <w:rsid w:val="00ED4133"/>
    <w:rsid w:val="00ED527C"/>
    <w:rsid w:val="00ED67D8"/>
    <w:rsid w:val="00ED6A18"/>
    <w:rsid w:val="00ED74E8"/>
    <w:rsid w:val="00EE0940"/>
    <w:rsid w:val="00EE3714"/>
    <w:rsid w:val="00EE4ECF"/>
    <w:rsid w:val="00EE56F0"/>
    <w:rsid w:val="00EE5A0A"/>
    <w:rsid w:val="00EE656E"/>
    <w:rsid w:val="00EE7B14"/>
    <w:rsid w:val="00EF1128"/>
    <w:rsid w:val="00EF3E3D"/>
    <w:rsid w:val="00EF40C0"/>
    <w:rsid w:val="00EF7AED"/>
    <w:rsid w:val="00F00E71"/>
    <w:rsid w:val="00F02C94"/>
    <w:rsid w:val="00F03952"/>
    <w:rsid w:val="00F03997"/>
    <w:rsid w:val="00F03A78"/>
    <w:rsid w:val="00F04781"/>
    <w:rsid w:val="00F04C3A"/>
    <w:rsid w:val="00F05379"/>
    <w:rsid w:val="00F06813"/>
    <w:rsid w:val="00F06B02"/>
    <w:rsid w:val="00F06B64"/>
    <w:rsid w:val="00F06C35"/>
    <w:rsid w:val="00F07822"/>
    <w:rsid w:val="00F103CD"/>
    <w:rsid w:val="00F106B7"/>
    <w:rsid w:val="00F10FC2"/>
    <w:rsid w:val="00F13022"/>
    <w:rsid w:val="00F1311C"/>
    <w:rsid w:val="00F13359"/>
    <w:rsid w:val="00F13519"/>
    <w:rsid w:val="00F146C6"/>
    <w:rsid w:val="00F149C9"/>
    <w:rsid w:val="00F16932"/>
    <w:rsid w:val="00F16C23"/>
    <w:rsid w:val="00F22A9B"/>
    <w:rsid w:val="00F22DE7"/>
    <w:rsid w:val="00F2408E"/>
    <w:rsid w:val="00F24BA9"/>
    <w:rsid w:val="00F25FCC"/>
    <w:rsid w:val="00F26384"/>
    <w:rsid w:val="00F27DCF"/>
    <w:rsid w:val="00F30548"/>
    <w:rsid w:val="00F31928"/>
    <w:rsid w:val="00F32892"/>
    <w:rsid w:val="00F32B19"/>
    <w:rsid w:val="00F32B92"/>
    <w:rsid w:val="00F32CE2"/>
    <w:rsid w:val="00F336C7"/>
    <w:rsid w:val="00F34CCC"/>
    <w:rsid w:val="00F3599F"/>
    <w:rsid w:val="00F36161"/>
    <w:rsid w:val="00F3616C"/>
    <w:rsid w:val="00F36195"/>
    <w:rsid w:val="00F3660F"/>
    <w:rsid w:val="00F36A22"/>
    <w:rsid w:val="00F406E5"/>
    <w:rsid w:val="00F40EE7"/>
    <w:rsid w:val="00F414EE"/>
    <w:rsid w:val="00F422E6"/>
    <w:rsid w:val="00F4291E"/>
    <w:rsid w:val="00F44D05"/>
    <w:rsid w:val="00F45E75"/>
    <w:rsid w:val="00F46948"/>
    <w:rsid w:val="00F50847"/>
    <w:rsid w:val="00F508F7"/>
    <w:rsid w:val="00F50A52"/>
    <w:rsid w:val="00F5246A"/>
    <w:rsid w:val="00F53CC1"/>
    <w:rsid w:val="00F5678F"/>
    <w:rsid w:val="00F603DD"/>
    <w:rsid w:val="00F60DF2"/>
    <w:rsid w:val="00F61986"/>
    <w:rsid w:val="00F61CA9"/>
    <w:rsid w:val="00F61EEF"/>
    <w:rsid w:val="00F62D53"/>
    <w:rsid w:val="00F63200"/>
    <w:rsid w:val="00F635B5"/>
    <w:rsid w:val="00F636B7"/>
    <w:rsid w:val="00F64FAC"/>
    <w:rsid w:val="00F65460"/>
    <w:rsid w:val="00F677CF"/>
    <w:rsid w:val="00F677E5"/>
    <w:rsid w:val="00F67B3B"/>
    <w:rsid w:val="00F67B7A"/>
    <w:rsid w:val="00F67D91"/>
    <w:rsid w:val="00F710BD"/>
    <w:rsid w:val="00F71D5F"/>
    <w:rsid w:val="00F723F2"/>
    <w:rsid w:val="00F735DD"/>
    <w:rsid w:val="00F76449"/>
    <w:rsid w:val="00F765C9"/>
    <w:rsid w:val="00F77BB1"/>
    <w:rsid w:val="00F8168F"/>
    <w:rsid w:val="00F8184D"/>
    <w:rsid w:val="00F825F7"/>
    <w:rsid w:val="00F84887"/>
    <w:rsid w:val="00F8710C"/>
    <w:rsid w:val="00F876BF"/>
    <w:rsid w:val="00F9071F"/>
    <w:rsid w:val="00F90896"/>
    <w:rsid w:val="00F91A29"/>
    <w:rsid w:val="00F9445A"/>
    <w:rsid w:val="00F9664D"/>
    <w:rsid w:val="00FA004F"/>
    <w:rsid w:val="00FA00B9"/>
    <w:rsid w:val="00FA06E5"/>
    <w:rsid w:val="00FA1AF4"/>
    <w:rsid w:val="00FA23F7"/>
    <w:rsid w:val="00FA2E04"/>
    <w:rsid w:val="00FA3AD3"/>
    <w:rsid w:val="00FA4EE0"/>
    <w:rsid w:val="00FA74D7"/>
    <w:rsid w:val="00FA752D"/>
    <w:rsid w:val="00FA765D"/>
    <w:rsid w:val="00FA7DFF"/>
    <w:rsid w:val="00FB02A3"/>
    <w:rsid w:val="00FB0789"/>
    <w:rsid w:val="00FB3623"/>
    <w:rsid w:val="00FB3E19"/>
    <w:rsid w:val="00FB45BC"/>
    <w:rsid w:val="00FB47BA"/>
    <w:rsid w:val="00FB4A26"/>
    <w:rsid w:val="00FB5314"/>
    <w:rsid w:val="00FB694E"/>
    <w:rsid w:val="00FB73A1"/>
    <w:rsid w:val="00FB7967"/>
    <w:rsid w:val="00FB7A3B"/>
    <w:rsid w:val="00FB7BDA"/>
    <w:rsid w:val="00FC09A5"/>
    <w:rsid w:val="00FC0C51"/>
    <w:rsid w:val="00FC12B6"/>
    <w:rsid w:val="00FC1BCD"/>
    <w:rsid w:val="00FC1E60"/>
    <w:rsid w:val="00FC29FE"/>
    <w:rsid w:val="00FC3252"/>
    <w:rsid w:val="00FC4A2A"/>
    <w:rsid w:val="00FC56DF"/>
    <w:rsid w:val="00FC6E6E"/>
    <w:rsid w:val="00FD0571"/>
    <w:rsid w:val="00FD2655"/>
    <w:rsid w:val="00FD27F2"/>
    <w:rsid w:val="00FD312C"/>
    <w:rsid w:val="00FD3992"/>
    <w:rsid w:val="00FD3A63"/>
    <w:rsid w:val="00FD4D50"/>
    <w:rsid w:val="00FD5166"/>
    <w:rsid w:val="00FE0C4D"/>
    <w:rsid w:val="00FE19E4"/>
    <w:rsid w:val="00FE533F"/>
    <w:rsid w:val="00FE67C2"/>
    <w:rsid w:val="00FE6D15"/>
    <w:rsid w:val="00FE6FD1"/>
    <w:rsid w:val="00FE740D"/>
    <w:rsid w:val="00FE7793"/>
    <w:rsid w:val="00FF0519"/>
    <w:rsid w:val="00FF0A77"/>
    <w:rsid w:val="00FF17B7"/>
    <w:rsid w:val="00FF1AD6"/>
    <w:rsid w:val="00FF2750"/>
    <w:rsid w:val="00FF2833"/>
    <w:rsid w:val="00FF2F36"/>
    <w:rsid w:val="00FF3CC4"/>
    <w:rsid w:val="00FF41E6"/>
    <w:rsid w:val="00FF4FB8"/>
    <w:rsid w:val="00FF5BE0"/>
    <w:rsid w:val="00FF5FD6"/>
    <w:rsid w:val="00FF63C6"/>
    <w:rsid w:val="00FF6445"/>
    <w:rsid w:val="00FF6590"/>
    <w:rsid w:val="00FF70F0"/>
    <w:rsid w:val="00FF784F"/>
    <w:rsid w:val="00FF7C6C"/>
    <w:rsid w:val="00FF7D54"/>
    <w:rsid w:val="43DC312C"/>
    <w:rsid w:val="70E49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BC26C"/>
  <w15:docId w15:val="{09EAE32F-7E18-4020-94A6-1B1E6FE7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3C7"/>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104FE"/>
    <w:pPr>
      <w:tabs>
        <w:tab w:val="center" w:pos="4536"/>
        <w:tab w:val="right" w:pos="9072"/>
      </w:tabs>
    </w:pPr>
  </w:style>
  <w:style w:type="character" w:styleId="Numrodepage">
    <w:name w:val="page number"/>
    <w:basedOn w:val="Policepardfaut"/>
    <w:rsid w:val="001104FE"/>
  </w:style>
  <w:style w:type="paragraph" w:styleId="Notedebasdepage">
    <w:name w:val="footnote text"/>
    <w:basedOn w:val="Normal"/>
    <w:link w:val="NotedebasdepageCar"/>
    <w:uiPriority w:val="99"/>
    <w:semiHidden/>
    <w:rsid w:val="00CB5A23"/>
    <w:rPr>
      <w:sz w:val="20"/>
      <w:szCs w:val="20"/>
    </w:rPr>
  </w:style>
  <w:style w:type="character" w:styleId="Appelnotedebasdep">
    <w:name w:val="footnote reference"/>
    <w:uiPriority w:val="99"/>
    <w:semiHidden/>
    <w:rsid w:val="00CB5A23"/>
    <w:rPr>
      <w:vertAlign w:val="superscript"/>
    </w:rPr>
  </w:style>
  <w:style w:type="paragraph" w:styleId="Corpsdetexte">
    <w:name w:val="Body Text"/>
    <w:basedOn w:val="Normal"/>
    <w:rsid w:val="00A57EB3"/>
    <w:pPr>
      <w:spacing w:before="300"/>
      <w:ind w:left="1899" w:right="28"/>
      <w:jc w:val="both"/>
    </w:pPr>
    <w:rPr>
      <w:rFonts w:ascii="Arial" w:hAnsi="Arial"/>
      <w:sz w:val="20"/>
      <w:szCs w:val="20"/>
    </w:rPr>
  </w:style>
  <w:style w:type="table" w:styleId="Grilledutableau">
    <w:name w:val="Table Grid"/>
    <w:basedOn w:val="TableauNormal"/>
    <w:rsid w:val="00DF6A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94091A"/>
    <w:pPr>
      <w:ind w:left="708"/>
    </w:pPr>
  </w:style>
  <w:style w:type="paragraph" w:styleId="En-tte">
    <w:name w:val="header"/>
    <w:basedOn w:val="Normal"/>
    <w:link w:val="En-tteCar"/>
    <w:uiPriority w:val="99"/>
    <w:rsid w:val="00F45E75"/>
    <w:pPr>
      <w:tabs>
        <w:tab w:val="center" w:pos="4536"/>
        <w:tab w:val="right" w:pos="9072"/>
      </w:tabs>
    </w:pPr>
  </w:style>
  <w:style w:type="character" w:customStyle="1" w:styleId="En-tteCar">
    <w:name w:val="En-tête Car"/>
    <w:link w:val="En-tte"/>
    <w:uiPriority w:val="99"/>
    <w:rsid w:val="00F45E75"/>
    <w:rPr>
      <w:sz w:val="24"/>
      <w:szCs w:val="24"/>
    </w:rPr>
  </w:style>
  <w:style w:type="paragraph" w:styleId="Textedebulles">
    <w:name w:val="Balloon Text"/>
    <w:basedOn w:val="Normal"/>
    <w:link w:val="TextedebullesCar"/>
    <w:rsid w:val="00452B83"/>
    <w:rPr>
      <w:rFonts w:ascii="Tahoma" w:hAnsi="Tahoma" w:cs="Tahoma"/>
      <w:sz w:val="16"/>
      <w:szCs w:val="16"/>
    </w:rPr>
  </w:style>
  <w:style w:type="character" w:customStyle="1" w:styleId="TextedebullesCar">
    <w:name w:val="Texte de bulles Car"/>
    <w:link w:val="Textedebulles"/>
    <w:rsid w:val="00452B83"/>
    <w:rPr>
      <w:rFonts w:ascii="Tahoma" w:hAnsi="Tahoma" w:cs="Tahoma"/>
      <w:sz w:val="16"/>
      <w:szCs w:val="16"/>
    </w:rPr>
  </w:style>
  <w:style w:type="character" w:styleId="Marquedecommentaire">
    <w:name w:val="annotation reference"/>
    <w:rsid w:val="00A3652B"/>
    <w:rPr>
      <w:sz w:val="16"/>
      <w:szCs w:val="16"/>
    </w:rPr>
  </w:style>
  <w:style w:type="paragraph" w:styleId="Commentaire">
    <w:name w:val="annotation text"/>
    <w:basedOn w:val="Normal"/>
    <w:link w:val="CommentaireCar"/>
    <w:rsid w:val="00A3652B"/>
    <w:rPr>
      <w:sz w:val="20"/>
      <w:szCs w:val="20"/>
    </w:rPr>
  </w:style>
  <w:style w:type="character" w:customStyle="1" w:styleId="CommentaireCar">
    <w:name w:val="Commentaire Car"/>
    <w:basedOn w:val="Policepardfaut"/>
    <w:link w:val="Commentaire"/>
    <w:rsid w:val="00A3652B"/>
  </w:style>
  <w:style w:type="paragraph" w:styleId="Objetducommentaire">
    <w:name w:val="annotation subject"/>
    <w:basedOn w:val="Commentaire"/>
    <w:next w:val="Commentaire"/>
    <w:link w:val="ObjetducommentaireCar"/>
    <w:rsid w:val="00A3652B"/>
    <w:rPr>
      <w:b/>
      <w:bCs/>
    </w:rPr>
  </w:style>
  <w:style w:type="character" w:customStyle="1" w:styleId="ObjetducommentaireCar">
    <w:name w:val="Objet du commentaire Car"/>
    <w:link w:val="Objetducommentaire"/>
    <w:rsid w:val="00A3652B"/>
    <w:rPr>
      <w:b/>
      <w:bCs/>
    </w:rPr>
  </w:style>
  <w:style w:type="character" w:customStyle="1" w:styleId="PieddepageCar">
    <w:name w:val="Pied de page Car"/>
    <w:link w:val="Pieddepage"/>
    <w:uiPriority w:val="99"/>
    <w:rsid w:val="00704A3C"/>
    <w:rPr>
      <w:sz w:val="24"/>
      <w:szCs w:val="24"/>
    </w:rPr>
  </w:style>
  <w:style w:type="character" w:customStyle="1" w:styleId="NotedebasdepageCar">
    <w:name w:val="Note de bas de page Car"/>
    <w:basedOn w:val="Policepardfaut"/>
    <w:link w:val="Notedebasdepage"/>
    <w:uiPriority w:val="99"/>
    <w:semiHidden/>
    <w:rsid w:val="00897EE2"/>
  </w:style>
  <w:style w:type="paragraph" w:styleId="Rvision">
    <w:name w:val="Revision"/>
    <w:hidden/>
    <w:uiPriority w:val="99"/>
    <w:semiHidden/>
    <w:rsid w:val="002C4CA9"/>
    <w:rPr>
      <w:sz w:val="24"/>
      <w:szCs w:val="24"/>
    </w:rPr>
  </w:style>
  <w:style w:type="character" w:customStyle="1" w:styleId="st">
    <w:name w:val="st"/>
    <w:basedOn w:val="Policepardfaut"/>
    <w:rsid w:val="00AD7F61"/>
  </w:style>
  <w:style w:type="character" w:styleId="Accentuation">
    <w:name w:val="Emphasis"/>
    <w:uiPriority w:val="20"/>
    <w:qFormat/>
    <w:rsid w:val="00AD7F61"/>
    <w:rPr>
      <w:b/>
      <w:bCs/>
      <w:i w:val="0"/>
      <w:iCs w:val="0"/>
    </w:rPr>
  </w:style>
  <w:style w:type="paragraph" w:styleId="Sansinterligne">
    <w:name w:val="No Spacing"/>
    <w:uiPriority w:val="1"/>
    <w:qFormat/>
    <w:rsid w:val="00A90711"/>
    <w:pPr>
      <w:jc w:val="both"/>
    </w:pPr>
    <w:rPr>
      <w:rFonts w:ascii="Arial" w:eastAsia="Calibri" w:hAnsi="Arial"/>
      <w:sz w:val="22"/>
      <w:szCs w:val="22"/>
      <w:lang w:eastAsia="en-US"/>
    </w:rPr>
  </w:style>
  <w:style w:type="character" w:styleId="Lienhypertexte">
    <w:name w:val="Hyperlink"/>
    <w:uiPriority w:val="99"/>
    <w:unhideWhenUsed/>
    <w:rsid w:val="000E26D2"/>
    <w:rPr>
      <w:color w:val="0000FF"/>
      <w:u w:val="single"/>
    </w:rPr>
  </w:style>
  <w:style w:type="paragraph" w:customStyle="1" w:styleId="Adresse">
    <w:name w:val="Adresse"/>
    <w:basedOn w:val="Normal"/>
    <w:rsid w:val="000E26D2"/>
    <w:pPr>
      <w:widowControl w:val="0"/>
      <w:overflowPunct w:val="0"/>
      <w:autoSpaceDE w:val="0"/>
      <w:autoSpaceDN w:val="0"/>
      <w:adjustRightInd w:val="0"/>
    </w:pPr>
    <w:rPr>
      <w:rFonts w:ascii="Arial" w:hAnsi="Arial"/>
      <w:b/>
      <w:sz w:val="16"/>
      <w:szCs w:val="20"/>
    </w:rPr>
  </w:style>
  <w:style w:type="paragraph" w:styleId="Textebrut">
    <w:name w:val="Plain Text"/>
    <w:basedOn w:val="Normal"/>
    <w:link w:val="TextebrutCar"/>
    <w:uiPriority w:val="99"/>
    <w:unhideWhenUsed/>
    <w:rsid w:val="00444BD0"/>
    <w:rPr>
      <w:rFonts w:ascii="Consolas" w:eastAsia="Calibri" w:hAnsi="Consolas" w:cs="Consolas"/>
      <w:sz w:val="21"/>
      <w:szCs w:val="21"/>
      <w:lang w:eastAsia="en-US"/>
    </w:rPr>
  </w:style>
  <w:style w:type="character" w:customStyle="1" w:styleId="TextebrutCar">
    <w:name w:val="Texte brut Car"/>
    <w:link w:val="Textebrut"/>
    <w:uiPriority w:val="99"/>
    <w:rsid w:val="00444BD0"/>
    <w:rPr>
      <w:rFonts w:ascii="Consolas" w:eastAsia="Calibri" w:hAnsi="Consolas" w:cs="Consolas"/>
      <w:sz w:val="21"/>
      <w:szCs w:val="21"/>
      <w:lang w:eastAsia="en-US"/>
    </w:rPr>
  </w:style>
  <w:style w:type="paragraph" w:styleId="NormalWeb">
    <w:name w:val="Normal (Web)"/>
    <w:basedOn w:val="Normal"/>
    <w:uiPriority w:val="99"/>
    <w:unhideWhenUsed/>
    <w:rsid w:val="00F876BF"/>
    <w:pPr>
      <w:spacing w:before="100" w:beforeAutospacing="1" w:after="100" w:afterAutospacing="1"/>
      <w:ind w:left="75" w:right="225"/>
    </w:pPr>
    <w:rPr>
      <w:sz w:val="20"/>
      <w:szCs w:val="20"/>
    </w:rPr>
  </w:style>
  <w:style w:type="character" w:customStyle="1" w:styleId="st1">
    <w:name w:val="st1"/>
    <w:rsid w:val="00534C94"/>
  </w:style>
  <w:style w:type="paragraph" w:customStyle="1" w:styleId="Default">
    <w:name w:val="Default"/>
    <w:rsid w:val="00F319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638">
      <w:bodyDiv w:val="1"/>
      <w:marLeft w:val="0"/>
      <w:marRight w:val="0"/>
      <w:marTop w:val="0"/>
      <w:marBottom w:val="0"/>
      <w:divBdr>
        <w:top w:val="none" w:sz="0" w:space="0" w:color="auto"/>
        <w:left w:val="none" w:sz="0" w:space="0" w:color="auto"/>
        <w:bottom w:val="none" w:sz="0" w:space="0" w:color="auto"/>
        <w:right w:val="none" w:sz="0" w:space="0" w:color="auto"/>
      </w:divBdr>
    </w:div>
    <w:div w:id="622880925">
      <w:bodyDiv w:val="1"/>
      <w:marLeft w:val="0"/>
      <w:marRight w:val="0"/>
      <w:marTop w:val="0"/>
      <w:marBottom w:val="0"/>
      <w:divBdr>
        <w:top w:val="none" w:sz="0" w:space="0" w:color="auto"/>
        <w:left w:val="none" w:sz="0" w:space="0" w:color="auto"/>
        <w:bottom w:val="none" w:sz="0" w:space="0" w:color="auto"/>
        <w:right w:val="none" w:sz="0" w:space="0" w:color="auto"/>
      </w:divBdr>
    </w:div>
    <w:div w:id="833107207">
      <w:bodyDiv w:val="1"/>
      <w:marLeft w:val="0"/>
      <w:marRight w:val="0"/>
      <w:marTop w:val="0"/>
      <w:marBottom w:val="0"/>
      <w:divBdr>
        <w:top w:val="none" w:sz="0" w:space="0" w:color="auto"/>
        <w:left w:val="none" w:sz="0" w:space="0" w:color="auto"/>
        <w:bottom w:val="none" w:sz="0" w:space="0" w:color="auto"/>
        <w:right w:val="none" w:sz="0" w:space="0" w:color="auto"/>
      </w:divBdr>
    </w:div>
    <w:div w:id="1121414729">
      <w:bodyDiv w:val="1"/>
      <w:marLeft w:val="0"/>
      <w:marRight w:val="0"/>
      <w:marTop w:val="0"/>
      <w:marBottom w:val="0"/>
      <w:divBdr>
        <w:top w:val="none" w:sz="0" w:space="0" w:color="auto"/>
        <w:left w:val="none" w:sz="0" w:space="0" w:color="auto"/>
        <w:bottom w:val="none" w:sz="0" w:space="0" w:color="auto"/>
        <w:right w:val="none" w:sz="0" w:space="0" w:color="auto"/>
      </w:divBdr>
    </w:div>
    <w:div w:id="1221332220">
      <w:bodyDiv w:val="1"/>
      <w:marLeft w:val="0"/>
      <w:marRight w:val="0"/>
      <w:marTop w:val="0"/>
      <w:marBottom w:val="0"/>
      <w:divBdr>
        <w:top w:val="none" w:sz="0" w:space="0" w:color="auto"/>
        <w:left w:val="none" w:sz="0" w:space="0" w:color="auto"/>
        <w:bottom w:val="none" w:sz="0" w:space="0" w:color="auto"/>
        <w:right w:val="none" w:sz="0" w:space="0" w:color="auto"/>
      </w:divBdr>
    </w:div>
    <w:div w:id="1318916515">
      <w:bodyDiv w:val="1"/>
      <w:marLeft w:val="0"/>
      <w:marRight w:val="0"/>
      <w:marTop w:val="0"/>
      <w:marBottom w:val="0"/>
      <w:divBdr>
        <w:top w:val="none" w:sz="0" w:space="0" w:color="auto"/>
        <w:left w:val="none" w:sz="0" w:space="0" w:color="auto"/>
        <w:bottom w:val="none" w:sz="0" w:space="0" w:color="auto"/>
        <w:right w:val="none" w:sz="0" w:space="0" w:color="auto"/>
      </w:divBdr>
    </w:div>
    <w:div w:id="1344741651">
      <w:bodyDiv w:val="1"/>
      <w:marLeft w:val="0"/>
      <w:marRight w:val="0"/>
      <w:marTop w:val="0"/>
      <w:marBottom w:val="0"/>
      <w:divBdr>
        <w:top w:val="none" w:sz="0" w:space="0" w:color="auto"/>
        <w:left w:val="none" w:sz="0" w:space="0" w:color="auto"/>
        <w:bottom w:val="none" w:sz="0" w:space="0" w:color="auto"/>
        <w:right w:val="none" w:sz="0" w:space="0" w:color="auto"/>
      </w:divBdr>
    </w:div>
    <w:div w:id="1399398107">
      <w:bodyDiv w:val="1"/>
      <w:marLeft w:val="0"/>
      <w:marRight w:val="0"/>
      <w:marTop w:val="0"/>
      <w:marBottom w:val="0"/>
      <w:divBdr>
        <w:top w:val="none" w:sz="0" w:space="0" w:color="auto"/>
        <w:left w:val="none" w:sz="0" w:space="0" w:color="auto"/>
        <w:bottom w:val="none" w:sz="0" w:space="0" w:color="auto"/>
        <w:right w:val="none" w:sz="0" w:space="0" w:color="auto"/>
      </w:divBdr>
    </w:div>
    <w:div w:id="1412695705">
      <w:bodyDiv w:val="1"/>
      <w:marLeft w:val="0"/>
      <w:marRight w:val="0"/>
      <w:marTop w:val="0"/>
      <w:marBottom w:val="0"/>
      <w:divBdr>
        <w:top w:val="none" w:sz="0" w:space="0" w:color="auto"/>
        <w:left w:val="none" w:sz="0" w:space="0" w:color="auto"/>
        <w:bottom w:val="none" w:sz="0" w:space="0" w:color="auto"/>
        <w:right w:val="none" w:sz="0" w:space="0" w:color="auto"/>
      </w:divBdr>
    </w:div>
    <w:div w:id="1540435086">
      <w:bodyDiv w:val="1"/>
      <w:marLeft w:val="0"/>
      <w:marRight w:val="0"/>
      <w:marTop w:val="0"/>
      <w:marBottom w:val="0"/>
      <w:divBdr>
        <w:top w:val="none" w:sz="0" w:space="0" w:color="auto"/>
        <w:left w:val="none" w:sz="0" w:space="0" w:color="auto"/>
        <w:bottom w:val="none" w:sz="0" w:space="0" w:color="auto"/>
        <w:right w:val="none" w:sz="0" w:space="0" w:color="auto"/>
      </w:divBdr>
    </w:div>
    <w:div w:id="1733194142">
      <w:bodyDiv w:val="1"/>
      <w:marLeft w:val="0"/>
      <w:marRight w:val="0"/>
      <w:marTop w:val="0"/>
      <w:marBottom w:val="0"/>
      <w:divBdr>
        <w:top w:val="none" w:sz="0" w:space="0" w:color="auto"/>
        <w:left w:val="none" w:sz="0" w:space="0" w:color="auto"/>
        <w:bottom w:val="none" w:sz="0" w:space="0" w:color="auto"/>
        <w:right w:val="none" w:sz="0" w:space="0" w:color="auto"/>
      </w:divBdr>
    </w:div>
    <w:div w:id="1853644100">
      <w:bodyDiv w:val="1"/>
      <w:marLeft w:val="0"/>
      <w:marRight w:val="0"/>
      <w:marTop w:val="0"/>
      <w:marBottom w:val="0"/>
      <w:divBdr>
        <w:top w:val="none" w:sz="0" w:space="0" w:color="auto"/>
        <w:left w:val="none" w:sz="0" w:space="0" w:color="auto"/>
        <w:bottom w:val="none" w:sz="0" w:space="0" w:color="auto"/>
        <w:right w:val="none" w:sz="0" w:space="0" w:color="auto"/>
      </w:divBdr>
    </w:div>
    <w:div w:id="207469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0ad063-18ad-4023-a8d9-ba1a0d0e66b8">
      <Value>1</Value>
    </TaxCatchAll>
    <Type_x0020_de_x0020_document xmlns="40598c5b-eb8b-44b6-acb4-096b356a2fab" xsi:nil="true"/>
    <e03f3dd452ed4d79aff0ab23e5d8c1b6 xmlns="40598c5b-eb8b-44b6-acb4-096b356a2fab">
      <Terms xmlns="http://schemas.microsoft.com/office/infopath/2007/PartnerControls">
        <TermInfo xmlns="http://schemas.microsoft.com/office/infopath/2007/PartnerControls">
          <TermName xmlns="http://schemas.microsoft.com/office/infopath/2007/PartnerControls">SEE</TermName>
          <TermId xmlns="http://schemas.microsoft.com/office/infopath/2007/PartnerControls">81099eea-3737-4fde-9257-bfa293ae1818</TermId>
        </TermInfo>
      </Terms>
    </e03f3dd452ed4d79aff0ab23e5d8c1b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B64245E8C943AB90D04A548EC969" ma:contentTypeVersion="8" ma:contentTypeDescription="Crée un document." ma:contentTypeScope="" ma:versionID="a8201ef8639d61a463f6e616c05337be">
  <xsd:schema xmlns:xsd="http://www.w3.org/2001/XMLSchema" xmlns:xs="http://www.w3.org/2001/XMLSchema" xmlns:p="http://schemas.microsoft.com/office/2006/metadata/properties" xmlns:ns2="40598c5b-eb8b-44b6-acb4-096b356a2fab" xmlns:ns3="b90ad063-18ad-4023-a8d9-ba1a0d0e66b8" targetNamespace="http://schemas.microsoft.com/office/2006/metadata/properties" ma:root="true" ma:fieldsID="70c4c21c15fc73b1107b28d365f30db9" ns2:_="" ns3:_="">
    <xsd:import namespace="40598c5b-eb8b-44b6-acb4-096b356a2fab"/>
    <xsd:import namespace="b90ad063-18ad-4023-a8d9-ba1a0d0e66b8"/>
    <xsd:element name="properties">
      <xsd:complexType>
        <xsd:sequence>
          <xsd:element name="documentManagement">
            <xsd:complexType>
              <xsd:all>
                <xsd:element ref="ns2:Type_x0020_de_x0020_document" minOccurs="0"/>
                <xsd:element ref="ns2:e03f3dd452ed4d79aff0ab23e5d8c1b6"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98c5b-eb8b-44b6-acb4-096b356a2fab" elementFormDefault="qualified">
    <xsd:import namespace="http://schemas.microsoft.com/office/2006/documentManagement/types"/>
    <xsd:import namespace="http://schemas.microsoft.com/office/infopath/2007/PartnerControls"/>
    <xsd:element name="Type_x0020_de_x0020_document" ma:index="8" nillable="true" ma:displayName="Type de document" ma:format="Dropdown" ma:internalName="Type_x0020_de_x0020_document">
      <xsd:simpleType>
        <xsd:restriction base="dms:Choice">
          <xsd:enumeration value="Word"/>
          <xsd:enumeration value="Powerpoint"/>
          <xsd:enumeration value="Excel"/>
          <xsd:enumeration value="PDF"/>
          <xsd:enumeration value="Autre"/>
        </xsd:restriction>
      </xsd:simpleType>
    </xsd:element>
    <xsd:element name="e03f3dd452ed4d79aff0ab23e5d8c1b6" ma:index="10" ma:taxonomy="true" ma:internalName="e03f3dd452ed4d79aff0ab23e5d8c1b6" ma:taxonomyFieldName="Th_x00e8_mes_x0020_du_x0020_document" ma:displayName="Thèmes du document" ma:readOnly="false" ma:default="1;#SEE|81099eea-3737-4fde-9257-bfa293ae1818" ma:fieldId="{e03f3dd4-52ed-4d79-aff0-ab23e5d8c1b6}" ma:taxonomyMulti="true" ma:sspId="16fb23be-d400-4d26-b240-6ede1ba76c2a" ma:termSetId="c1980e8c-4c88-4cf8-9104-98d37fd01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0ad063-18ad-4023-a8d9-ba1a0d0e66b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9cd5039-f872-497a-b846-607916489662}" ma:internalName="TaxCatchAll" ma:showField="CatchAllData" ma:web="b90ad063-18ad-4023-a8d9-ba1a0d0e66b8">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4D858-F954-40C1-A313-74C5E391C097}">
  <ds:schemaRefs>
    <ds:schemaRef ds:uri="http://schemas.microsoft.com/office/2006/metadata/properties"/>
    <ds:schemaRef ds:uri="http://schemas.microsoft.com/office/infopath/2007/PartnerControls"/>
    <ds:schemaRef ds:uri="b90ad063-18ad-4023-a8d9-ba1a0d0e66b8"/>
    <ds:schemaRef ds:uri="40598c5b-eb8b-44b6-acb4-096b356a2fab"/>
  </ds:schemaRefs>
</ds:datastoreItem>
</file>

<file path=customXml/itemProps2.xml><?xml version="1.0" encoding="utf-8"?>
<ds:datastoreItem xmlns:ds="http://schemas.openxmlformats.org/officeDocument/2006/customXml" ds:itemID="{46C111B7-808D-4A3F-B737-4BC5CEA00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98c5b-eb8b-44b6-acb4-096b356a2fab"/>
    <ds:schemaRef ds:uri="b90ad063-18ad-4023-a8d9-ba1a0d0e6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D1DEA-D1C3-4296-9B05-645A510212E9}">
  <ds:schemaRefs>
    <ds:schemaRef ds:uri="http://schemas.openxmlformats.org/officeDocument/2006/bibliography"/>
  </ds:schemaRefs>
</ds:datastoreItem>
</file>

<file path=customXml/itemProps4.xml><?xml version="1.0" encoding="utf-8"?>
<ds:datastoreItem xmlns:ds="http://schemas.openxmlformats.org/officeDocument/2006/customXml" ds:itemID="{3D91AE8C-6401-46CC-B7D1-B09D27BFB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1272</Words>
  <Characters>6492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FFB</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FFB</dc:creator>
  <cp:keywords/>
  <dc:description/>
  <cp:lastModifiedBy>CUCHEVAL Anaïk ( FFB Editions Presse et communication )</cp:lastModifiedBy>
  <cp:revision>2</cp:revision>
  <cp:lastPrinted>2023-09-12T13:51:00Z</cp:lastPrinted>
  <dcterms:created xsi:type="dcterms:W3CDTF">2023-12-12T18:40:00Z</dcterms:created>
  <dcterms:modified xsi:type="dcterms:W3CDTF">2023-12-12T18:40:00Z</dcterms:modified>
  <cp:category>Réunion;Conférence de presse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0x010100FC0EB64245E8C943AB90D04A548EC969</vt:lpwstr>
  </property>
  <property fmtid="{D5CDD505-2E9C-101B-9397-08002B2CF9AE}" pid="3" name="IsMyDocuments">
    <vt:bool>true</vt:bool>
  </property>
  <property fmtid="{D5CDD505-2E9C-101B-9397-08002B2CF9AE}" pid="4" name="ClassificationContentMarkingFooterShapeIds">
    <vt:lpwstr>3,4,5</vt:lpwstr>
  </property>
  <property fmtid="{D5CDD505-2E9C-101B-9397-08002B2CF9AE}" pid="5" name="ClassificationContentMarkingFooterFontProps">
    <vt:lpwstr>#000000,8,Calibri</vt:lpwstr>
  </property>
  <property fmtid="{D5CDD505-2E9C-101B-9397-08002B2CF9AE}" pid="6" name="ClassificationContentMarkingFooterText">
    <vt:lpwstr>Ces informations sont à usage interne uniquement.</vt:lpwstr>
  </property>
  <property fmtid="{D5CDD505-2E9C-101B-9397-08002B2CF9AE}" pid="7" name="MSIP_Label_f1a95e15-f021-4cd3-ac15-bca03bba052b_Enabled">
    <vt:lpwstr>true</vt:lpwstr>
  </property>
  <property fmtid="{D5CDD505-2E9C-101B-9397-08002B2CF9AE}" pid="8" name="MSIP_Label_f1a95e15-f021-4cd3-ac15-bca03bba052b_SetDate">
    <vt:lpwstr>2022-12-07T07:53:19Z</vt:lpwstr>
  </property>
  <property fmtid="{D5CDD505-2E9C-101B-9397-08002B2CF9AE}" pid="9" name="MSIP_Label_f1a95e15-f021-4cd3-ac15-bca03bba052b_Method">
    <vt:lpwstr>Standard</vt:lpwstr>
  </property>
  <property fmtid="{D5CDD505-2E9C-101B-9397-08002B2CF9AE}" pid="10" name="MSIP_Label_f1a95e15-f021-4cd3-ac15-bca03bba052b_Name">
    <vt:lpwstr>f1a95e15-f021-4cd3-ac15-bca03bba052b</vt:lpwstr>
  </property>
  <property fmtid="{D5CDD505-2E9C-101B-9397-08002B2CF9AE}" pid="11" name="MSIP_Label_f1a95e15-f021-4cd3-ac15-bca03bba052b_SiteId">
    <vt:lpwstr>92410b1b-4b46-4710-b23c-c3a3814046a4</vt:lpwstr>
  </property>
  <property fmtid="{D5CDD505-2E9C-101B-9397-08002B2CF9AE}" pid="12" name="MSIP_Label_f1a95e15-f021-4cd3-ac15-bca03bba052b_ActionId">
    <vt:lpwstr>fda20881-2297-4c36-9d69-832e6fa2e652</vt:lpwstr>
  </property>
  <property fmtid="{D5CDD505-2E9C-101B-9397-08002B2CF9AE}" pid="13" name="MSIP_Label_f1a95e15-f021-4cd3-ac15-bca03bba052b_ContentBits">
    <vt:lpwstr>2</vt:lpwstr>
  </property>
  <property fmtid="{D5CDD505-2E9C-101B-9397-08002B2CF9AE}" pid="14" name="Thèmes du document">
    <vt:lpwstr>1;#SEE|81099eea-3737-4fde-9257-bfa293ae1818</vt:lpwstr>
  </property>
</Properties>
</file>